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9454D" w14:textId="77777777" w:rsidR="00A5281E" w:rsidRDefault="00A5281E" w:rsidP="00A5281E">
      <w:pPr>
        <w:jc w:val="right"/>
      </w:pPr>
    </w:p>
    <w:p w14:paraId="36793E01" w14:textId="0E533D78" w:rsidR="00A5281E" w:rsidRDefault="00A5281E" w:rsidP="00A5281E">
      <w:pPr>
        <w:jc w:val="right"/>
      </w:pPr>
      <w:r w:rsidRPr="006869FC">
        <w:t>PRESSEMITTEILUNG</w:t>
      </w:r>
      <w:r>
        <w:br/>
      </w:r>
      <w:proofErr w:type="spellStart"/>
      <w:r w:rsidRPr="006869FC">
        <w:t>Lohnsburg</w:t>
      </w:r>
      <w:proofErr w:type="spellEnd"/>
      <w:r w:rsidRPr="006869FC">
        <w:t xml:space="preserve">, am </w:t>
      </w:r>
      <w:r w:rsidR="00E17368">
        <w:t>22</w:t>
      </w:r>
      <w:r w:rsidRPr="00EF75EA">
        <w:t>.</w:t>
      </w:r>
      <w:r w:rsidRPr="006869FC">
        <w:t xml:space="preserve"> </w:t>
      </w:r>
      <w:r>
        <w:t>September</w:t>
      </w:r>
      <w:r w:rsidRPr="006869FC">
        <w:t xml:space="preserve"> 202</w:t>
      </w:r>
      <w:r>
        <w:t>5</w:t>
      </w:r>
    </w:p>
    <w:p w14:paraId="30B5D818" w14:textId="77777777" w:rsidR="00B85687" w:rsidRDefault="00B85687" w:rsidP="00B85687">
      <w:pPr>
        <w:rPr>
          <w:lang w:val="de-DE"/>
        </w:rPr>
      </w:pPr>
    </w:p>
    <w:p w14:paraId="4B2FD19B" w14:textId="77777777" w:rsidR="00B85687" w:rsidRDefault="00B85687" w:rsidP="00B85687">
      <w:pPr>
        <w:rPr>
          <w:lang w:val="de-DE"/>
        </w:rPr>
      </w:pPr>
    </w:p>
    <w:p w14:paraId="04890CB1" w14:textId="77777777" w:rsidR="00B85687" w:rsidRDefault="00B85687" w:rsidP="00B85687">
      <w:pPr>
        <w:rPr>
          <w:lang w:val="de-DE"/>
        </w:rPr>
      </w:pPr>
    </w:p>
    <w:p w14:paraId="000EB0D1" w14:textId="166A57FE" w:rsidR="00A5281E" w:rsidRPr="00355E3E" w:rsidRDefault="00BA669A" w:rsidP="00A5281E">
      <w:pPr>
        <w:pStyle w:val="berschrift2"/>
      </w:pPr>
      <w:r>
        <w:t>t</w:t>
      </w:r>
      <w:r w:rsidR="00A5281E">
        <w:t xml:space="preserve">ilo nutzt </w:t>
      </w:r>
      <w:r w:rsidR="007D4835">
        <w:t>Markterholung</w:t>
      </w:r>
      <w:r w:rsidR="00A5281E">
        <w:t xml:space="preserve"> in Europa: Fokus auf Export und Ausbildung</w:t>
      </w:r>
    </w:p>
    <w:p w14:paraId="2598DFD2" w14:textId="02AE7E37" w:rsidR="00A5281E" w:rsidRPr="00C64AE9" w:rsidRDefault="00323864" w:rsidP="00A5281E">
      <w:pPr>
        <w:rPr>
          <w:bCs/>
        </w:rPr>
      </w:pPr>
      <w:r>
        <w:t>t</w:t>
      </w:r>
      <w:r w:rsidRPr="00323864">
        <w:t xml:space="preserve">ilo </w:t>
      </w:r>
      <w:r w:rsidR="007D4835">
        <w:t xml:space="preserve">nutzt Markterholung: </w:t>
      </w:r>
      <w:r w:rsidRPr="00323864">
        <w:t xml:space="preserve">Das Geschäft zieht wieder an, die Nachfrage steigt, und die Märkte signalisieren Zuversicht. </w:t>
      </w:r>
      <w:r w:rsidR="00E15815" w:rsidRPr="00E15815">
        <w:t xml:space="preserve">Getragen von einem deutlichen Auftragseingangsplus im zweiten Quartal und der äußerst erfolgreichen „Mocha Mousse“-Kampagne, durch die die Trendfarbe 2025 punktgenau getroffen wurde und die Verkaufsziele bereits vor Aktionsende überschritten werden konnten, reagiert das Unternehmen mit Investitionen in Menschen und Märkte. </w:t>
      </w:r>
      <w:r w:rsidR="00216A4E">
        <w:t xml:space="preserve"> </w:t>
      </w:r>
      <w:r w:rsidR="00E15815" w:rsidRPr="00E15815">
        <w:t xml:space="preserve">Neue Lehrlinge sichern der Industrie langfristig Fachkräfte, während Hannes </w:t>
      </w:r>
      <w:proofErr w:type="spellStart"/>
      <w:r w:rsidR="00E15815" w:rsidRPr="00E15815">
        <w:t>Dirmayer</w:t>
      </w:r>
      <w:proofErr w:type="spellEnd"/>
      <w:r w:rsidR="00E15815" w:rsidRPr="00E15815">
        <w:t xml:space="preserve"> als erfahrener Business Developer den Export stärkt. So erweitert </w:t>
      </w:r>
      <w:proofErr w:type="spellStart"/>
      <w:r w:rsidR="00E15815" w:rsidRPr="00E15815">
        <w:t>tilo</w:t>
      </w:r>
      <w:proofErr w:type="spellEnd"/>
      <w:r w:rsidR="00E15815" w:rsidRPr="00E15815">
        <w:t xml:space="preserve"> sein Angebot, um Kund*innen einen spürbaren Mehrwert und reibungslose Abläufe zu bieten.</w:t>
      </w:r>
      <w:r w:rsidR="00FB02AE">
        <w:rPr>
          <w:bCs/>
        </w:rPr>
        <w:br/>
      </w:r>
    </w:p>
    <w:p w14:paraId="63491397" w14:textId="77777777" w:rsidR="006B07B6" w:rsidRPr="00B06CC6" w:rsidRDefault="006B07B6" w:rsidP="00A5281E">
      <w:pPr>
        <w:rPr>
          <w:b/>
          <w:i/>
          <w:iCs/>
        </w:rPr>
      </w:pPr>
    </w:p>
    <w:p w14:paraId="5DD8BAB0" w14:textId="73D7D9C8" w:rsidR="00BA669A" w:rsidRDefault="00BA669A" w:rsidP="007D4835">
      <w:pPr>
        <w:pStyle w:val="berschrift4"/>
      </w:pPr>
      <w:r>
        <w:t>Mit Rückenwind ins nächste Quartal – positive Entwicklung treibt tilo voran</w:t>
      </w:r>
    </w:p>
    <w:p w14:paraId="6C43C462" w14:textId="2E39B71E" w:rsidR="007D4835" w:rsidRDefault="00A5281E" w:rsidP="007D4835">
      <w:r w:rsidRPr="00B06CC6">
        <w:t xml:space="preserve">Dass sich die </w:t>
      </w:r>
      <w:r w:rsidR="003C421C">
        <w:t>positive Geschäftsentwicklung klar abzeichnet</w:t>
      </w:r>
      <w:r w:rsidRPr="00B06CC6">
        <w:t>, zeigt ein Blick auf die aktuellen Ergebnisse. Die Mocha-Mousse-</w:t>
      </w:r>
      <w:r w:rsidR="00216A4E">
        <w:t>Kampagne</w:t>
      </w:r>
      <w:r w:rsidRPr="00B06CC6">
        <w:t xml:space="preserve"> verlief äußerst erfolgreich und hat wesentlich zur positiven Entwicklung beigetragen. Auch beim Auftragseingang konnte ein klarer Aufwärtstrend verzeichnet werden: Im zweiten </w:t>
      </w:r>
      <w:r w:rsidR="00681795">
        <w:t>Vierteljahr</w:t>
      </w:r>
      <w:r w:rsidRPr="00B06CC6">
        <w:t xml:space="preserve"> stiegen die Bestellungen im Vergleich zum Vorjahr um zehn Prozent, wodurch das Quartal insgesamt deutlich besser ausfiel. </w:t>
      </w:r>
      <w:r w:rsidR="002171DF" w:rsidRPr="002171DF">
        <w:t>Diese Entwicklung wird durch die aktuellen Marktbedingungen zusätzlich gestützt, denn die europäische Bauwirtschaft zeigt derzeit leichte Anzeichen der Erholung. Diese sind auf ein moderates Wachstum von 1,5 bis 2,2 Prozent, teilweise stabilisierte Finanzierungskosten und gezielte Infrastrukturinvestitionen zurückzuführen.</w:t>
      </w:r>
    </w:p>
    <w:p w14:paraId="54BDBF96" w14:textId="77777777" w:rsidR="006B07B6" w:rsidRDefault="006B07B6" w:rsidP="007D4835"/>
    <w:p w14:paraId="58C6C470" w14:textId="0E996E8B" w:rsidR="007D4835" w:rsidRPr="007D4835" w:rsidRDefault="007D4835" w:rsidP="006B07B6">
      <w:pPr>
        <w:pStyle w:val="berschrift4"/>
      </w:pPr>
      <w:bookmarkStart w:id="0" w:name="_Hlk207873433"/>
      <w:r w:rsidRPr="007D4835">
        <w:t>Exportoffensive und Fokus auf Ausbildung</w:t>
      </w:r>
    </w:p>
    <w:p w14:paraId="19646293" w14:textId="3E55F955" w:rsidR="00A5281E" w:rsidRDefault="00A5281E" w:rsidP="00A5281E">
      <w:r w:rsidRPr="00B06CC6">
        <w:t xml:space="preserve">Ein wesentlicher Baustein dieser Entwicklung ist die gezielte Investition in Mitarbeiterinnen und Mitarbeiter. </w:t>
      </w:r>
      <w:r w:rsidR="00C64AE9" w:rsidRPr="004E13F4">
        <w:t xml:space="preserve">Mit der Ausbildung junger Talente </w:t>
      </w:r>
      <w:r w:rsidR="004E13F4" w:rsidRPr="004E13F4">
        <w:t xml:space="preserve">in der Industrie </w:t>
      </w:r>
      <w:r w:rsidR="00C64AE9" w:rsidRPr="004E13F4">
        <w:t>schafft tilo die Basis, um Kund</w:t>
      </w:r>
      <w:r w:rsidR="00F632BC">
        <w:t>*</w:t>
      </w:r>
      <w:r w:rsidR="00D85817">
        <w:t>i</w:t>
      </w:r>
      <w:r w:rsidR="00C64AE9" w:rsidRPr="004E13F4">
        <w:t>nnen auch in Zukunft optimal zu unterstützen und individuelle Anforderungen zu erfüllen.</w:t>
      </w:r>
      <w:r w:rsidRPr="00B06CC6">
        <w:t xml:space="preserve"> </w:t>
      </w:r>
    </w:p>
    <w:p w14:paraId="3B2672ED" w14:textId="77777777" w:rsidR="00A5281E" w:rsidRDefault="00A5281E" w:rsidP="00A5281E"/>
    <w:p w14:paraId="794648DD" w14:textId="5A6BF7AA" w:rsidR="00D6125B" w:rsidRPr="006B07B6" w:rsidRDefault="00A5281E" w:rsidP="00A5281E">
      <w:r w:rsidRPr="00B06CC6">
        <w:t>Gleichzeitig wird auch der internationale Vertrieb ausgebaut: Seit dem 15. September 2025 verstärkt Hannes Dirmayer das Team als Business Developer Vertrieb Export. Der 52-jährige Innviertler verfügt über langjährige Erfahrung im Vertrieb und Marketing technischer Produkte, die er unter anderem bei KTM und BWT Austria sammelte. Mit seinen ausgezeichneten Sprachkenntnissen in Englisch, Spanisch, Portugiesisch und Französisch wird er die Märkte vor Ort betreuen und weiterentwickeln. Dirmayer, der aus einer</w:t>
      </w:r>
      <w:r w:rsidR="00553C46">
        <w:t xml:space="preserve"> Innviertler</w:t>
      </w:r>
      <w:r w:rsidRPr="00B06CC6">
        <w:t xml:space="preserve"> Familie</w:t>
      </w:r>
      <w:r w:rsidR="006621DC">
        <w:t xml:space="preserve"> </w:t>
      </w:r>
      <w:r w:rsidRPr="00B06CC6">
        <w:t>mit holzverarbeitendem Hintergrund stammt und derzeit in Salzburg lebt, sieht seinen Wechsel zu tilo als logischen nächsten Schritt.</w:t>
      </w:r>
      <w:r w:rsidR="006B07B6">
        <w:t xml:space="preserve"> </w:t>
      </w:r>
      <w:r w:rsidR="006B07B6" w:rsidRPr="006B07B6">
        <w:rPr>
          <w:i/>
          <w:iCs/>
        </w:rPr>
        <w:t>„Mit Hannes Dirmayer gewinnen wir einen erfahrenen Experten, der internationale Erfahrung und Marktkenntnis mitbringt. Sein Fachwissen, seine Energie und seine Begeisterung für neue Märkte passen perfekt zu unserer positiven Geschäftsentwicklung und werden einen wesentlichen Beitrag zu unserem weiteren Wachstum leisten.“</w:t>
      </w:r>
      <w:r w:rsidR="006B07B6">
        <w:rPr>
          <w:i/>
          <w:iCs/>
        </w:rPr>
        <w:t xml:space="preserve"> </w:t>
      </w:r>
      <w:r w:rsidR="006B07B6" w:rsidRPr="005D028B">
        <w:t xml:space="preserve">so </w:t>
      </w:r>
      <w:proofErr w:type="spellStart"/>
      <w:r w:rsidR="005D028B" w:rsidRPr="005D028B">
        <w:t>tilo</w:t>
      </w:r>
      <w:proofErr w:type="spellEnd"/>
      <w:r w:rsidR="005D028B" w:rsidRPr="005D028B">
        <w:t xml:space="preserve"> Geschäftsführer </w:t>
      </w:r>
      <w:r w:rsidR="00773D7B" w:rsidRPr="005D028B">
        <w:t>Herbert Kendler.</w:t>
      </w:r>
    </w:p>
    <w:bookmarkEnd w:id="0"/>
    <w:p w14:paraId="00B2D983" w14:textId="77777777" w:rsidR="00A5281E" w:rsidRDefault="00A5281E" w:rsidP="00A5281E"/>
    <w:p w14:paraId="35F71AEF" w14:textId="77777777" w:rsidR="00A5281E" w:rsidRDefault="00A5281E" w:rsidP="00A5281E"/>
    <w:p w14:paraId="6490E21B" w14:textId="77777777" w:rsidR="00A5281E" w:rsidRDefault="00A5281E" w:rsidP="00A5281E"/>
    <w:p w14:paraId="5775F1C1" w14:textId="77777777" w:rsidR="006B07B6" w:rsidRDefault="006B07B6" w:rsidP="00A5281E"/>
    <w:p w14:paraId="6E8EEF15" w14:textId="77777777" w:rsidR="003C5CE4" w:rsidRDefault="003C5CE4" w:rsidP="00A5281E"/>
    <w:p w14:paraId="3B6ADD92" w14:textId="77777777" w:rsidR="006B07B6" w:rsidRDefault="006B07B6" w:rsidP="00A5281E"/>
    <w:p w14:paraId="3D44BFEC" w14:textId="0C3B577F" w:rsidR="00A5281E" w:rsidRPr="00A5281E" w:rsidRDefault="00A5281E" w:rsidP="00A5281E">
      <w:pPr>
        <w:rPr>
          <w:b/>
          <w:bCs/>
        </w:rPr>
      </w:pPr>
      <w:r w:rsidRPr="00A5281E">
        <w:rPr>
          <w:b/>
          <w:bCs/>
        </w:rPr>
        <w:lastRenderedPageBreak/>
        <w:t>BILDER</w:t>
      </w:r>
    </w:p>
    <w:p w14:paraId="18B88C90" w14:textId="77777777" w:rsidR="00B85687" w:rsidRPr="00A5281E" w:rsidRDefault="00B85687" w:rsidP="00B85687"/>
    <w:tbl>
      <w:tblPr>
        <w:tblStyle w:val="Tabellenrast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969"/>
      </w:tblGrid>
      <w:tr w:rsidR="00A5281E" w14:paraId="08C3FD6D" w14:textId="77777777" w:rsidTr="00F632BC">
        <w:tc>
          <w:tcPr>
            <w:tcW w:w="5812" w:type="dxa"/>
          </w:tcPr>
          <w:p w14:paraId="5800A92E" w14:textId="77777777" w:rsidR="00A5281E" w:rsidRDefault="00A5281E" w:rsidP="00B85687">
            <w:pPr>
              <w:rPr>
                <w:lang w:val="de-DE"/>
              </w:rPr>
            </w:pPr>
          </w:p>
          <w:p w14:paraId="121AD0D9" w14:textId="39DD31CB" w:rsidR="00A12AB3" w:rsidRPr="00A12AB3" w:rsidRDefault="00A12AB3" w:rsidP="00A12AB3">
            <w:r w:rsidRPr="00A12AB3">
              <w:rPr>
                <w:noProof/>
              </w:rPr>
              <w:drawing>
                <wp:inline distT="0" distB="0" distL="0" distR="0" wp14:anchorId="2FB6C7C6" wp14:editId="5FB09BCC">
                  <wp:extent cx="3136862" cy="2765951"/>
                  <wp:effectExtent l="0" t="0" r="6985" b="0"/>
                  <wp:docPr id="117022706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9942" r="3532"/>
                          <a:stretch>
                            <a:fillRect/>
                          </a:stretch>
                        </pic:blipFill>
                        <pic:spPr bwMode="auto">
                          <a:xfrm>
                            <a:off x="0" y="0"/>
                            <a:ext cx="3155986" cy="2782814"/>
                          </a:xfrm>
                          <a:prstGeom prst="rect">
                            <a:avLst/>
                          </a:prstGeom>
                          <a:noFill/>
                          <a:ln>
                            <a:noFill/>
                          </a:ln>
                          <a:extLst>
                            <a:ext uri="{53640926-AAD7-44D8-BBD7-CCE9431645EC}">
                              <a14:shadowObscured xmlns:a14="http://schemas.microsoft.com/office/drawing/2010/main"/>
                            </a:ext>
                          </a:extLst>
                        </pic:spPr>
                      </pic:pic>
                    </a:graphicData>
                  </a:graphic>
                </wp:inline>
              </w:drawing>
            </w:r>
          </w:p>
          <w:p w14:paraId="357AAE51" w14:textId="7FB7EF8D" w:rsidR="008913EC" w:rsidRPr="008913EC" w:rsidRDefault="008913EC" w:rsidP="008913EC">
            <w:pPr>
              <w:rPr>
                <w:lang w:val="de-DE"/>
              </w:rPr>
            </w:pPr>
          </w:p>
        </w:tc>
        <w:tc>
          <w:tcPr>
            <w:tcW w:w="3969" w:type="dxa"/>
          </w:tcPr>
          <w:p w14:paraId="05A70184" w14:textId="77777777" w:rsidR="00A5281E" w:rsidRDefault="00A5281E" w:rsidP="00B85687">
            <w:pPr>
              <w:rPr>
                <w:lang w:val="de-DE"/>
              </w:rPr>
            </w:pPr>
          </w:p>
          <w:p w14:paraId="78ED2287" w14:textId="0841F4BD" w:rsidR="00A5281E" w:rsidRDefault="00A5281E" w:rsidP="00B85687">
            <w:pPr>
              <w:rPr>
                <w:lang w:val="de-DE"/>
              </w:rPr>
            </w:pPr>
          </w:p>
          <w:p w14:paraId="3E7E27A7" w14:textId="77777777" w:rsidR="00A5281E" w:rsidRDefault="00A5281E" w:rsidP="00B85687">
            <w:pPr>
              <w:rPr>
                <w:lang w:val="de-DE"/>
              </w:rPr>
            </w:pPr>
          </w:p>
        </w:tc>
      </w:tr>
      <w:tr w:rsidR="00A5281E" w14:paraId="531A1F05" w14:textId="77777777" w:rsidTr="00F632BC">
        <w:tc>
          <w:tcPr>
            <w:tcW w:w="5812" w:type="dxa"/>
          </w:tcPr>
          <w:p w14:paraId="73601190" w14:textId="77777777" w:rsidR="00A5281E" w:rsidRPr="006D6082" w:rsidRDefault="00A5281E" w:rsidP="00B85687">
            <w:pPr>
              <w:rPr>
                <w:b/>
                <w:bCs/>
                <w:lang w:val="en-GB"/>
              </w:rPr>
            </w:pPr>
            <w:r w:rsidRPr="006D6082">
              <w:rPr>
                <w:b/>
                <w:bCs/>
                <w:lang w:val="en-GB"/>
              </w:rPr>
              <w:t xml:space="preserve">Hannes Dirmayer </w:t>
            </w:r>
          </w:p>
          <w:p w14:paraId="0397AC42" w14:textId="77777777" w:rsidR="00A5281E" w:rsidRPr="006D6082" w:rsidRDefault="00A5281E" w:rsidP="00B85687">
            <w:pPr>
              <w:rPr>
                <w:b/>
                <w:bCs/>
                <w:lang w:val="en-GB"/>
              </w:rPr>
            </w:pPr>
            <w:r w:rsidRPr="006D6082">
              <w:rPr>
                <w:b/>
                <w:bCs/>
                <w:lang w:val="en-GB"/>
              </w:rPr>
              <w:t xml:space="preserve">Business Developer </w:t>
            </w:r>
            <w:proofErr w:type="spellStart"/>
            <w:r w:rsidRPr="006D6082">
              <w:rPr>
                <w:b/>
                <w:bCs/>
                <w:lang w:val="en-GB"/>
              </w:rPr>
              <w:t>Vertrieb</w:t>
            </w:r>
            <w:proofErr w:type="spellEnd"/>
            <w:r w:rsidRPr="006D6082">
              <w:rPr>
                <w:b/>
                <w:bCs/>
                <w:lang w:val="en-GB"/>
              </w:rPr>
              <w:t xml:space="preserve"> Export</w:t>
            </w:r>
          </w:p>
          <w:p w14:paraId="61DDE436" w14:textId="56CC088C" w:rsidR="00A5281E" w:rsidRDefault="00A5281E" w:rsidP="00B85687">
            <w:pPr>
              <w:rPr>
                <w:lang w:val="de-DE"/>
              </w:rPr>
            </w:pPr>
            <w:r>
              <w:rPr>
                <w:lang w:val="de-DE"/>
              </w:rPr>
              <w:t>Bild: tilo (honorarfrei)</w:t>
            </w:r>
          </w:p>
        </w:tc>
        <w:tc>
          <w:tcPr>
            <w:tcW w:w="3969" w:type="dxa"/>
          </w:tcPr>
          <w:p w14:paraId="7B64B143" w14:textId="77777777" w:rsidR="00A5281E" w:rsidRDefault="00A5281E" w:rsidP="00B85687">
            <w:pPr>
              <w:rPr>
                <w:lang w:val="de-DE"/>
              </w:rPr>
            </w:pPr>
          </w:p>
          <w:p w14:paraId="1888CC81" w14:textId="6556B9F2" w:rsidR="00A5281E" w:rsidRDefault="00A5281E" w:rsidP="00B85687">
            <w:pPr>
              <w:rPr>
                <w:lang w:val="de-DE"/>
              </w:rPr>
            </w:pPr>
          </w:p>
        </w:tc>
      </w:tr>
    </w:tbl>
    <w:p w14:paraId="459F7531" w14:textId="77777777" w:rsidR="00A5281E" w:rsidRDefault="00A5281E" w:rsidP="00B85687">
      <w:pPr>
        <w:rPr>
          <w:lang w:val="de-DE"/>
        </w:rPr>
      </w:pPr>
    </w:p>
    <w:p w14:paraId="2088A16A" w14:textId="77777777" w:rsidR="00A5281E" w:rsidRDefault="00A5281E" w:rsidP="00B85687">
      <w:pPr>
        <w:rPr>
          <w:lang w:val="de-DE"/>
        </w:rPr>
      </w:pPr>
    </w:p>
    <w:p w14:paraId="1C0F2713" w14:textId="77777777" w:rsidR="00A5281E" w:rsidRPr="008712A4" w:rsidRDefault="00A5281E" w:rsidP="00A5281E">
      <w:pPr>
        <w:pStyle w:val="berschrift3"/>
        <w:rPr>
          <w:rFonts w:cs="Segoe UI"/>
          <w:color w:val="374151"/>
        </w:rPr>
      </w:pPr>
      <w:r w:rsidRPr="008712A4">
        <w:t>Über tilo</w:t>
      </w:r>
    </w:p>
    <w:p w14:paraId="0C5ABDD3" w14:textId="77777777" w:rsidR="00A5281E" w:rsidRDefault="00A5281E" w:rsidP="00A5281E">
      <w:r w:rsidRPr="008712A4">
        <w:t xml:space="preserve">tilo ist ein erfolgreicher, mehrfach ausgezeichneter Bodenhersteller mit Hauptsitz in </w:t>
      </w:r>
      <w:proofErr w:type="spellStart"/>
      <w:r w:rsidRPr="008712A4">
        <w:t>Lohnsburg</w:t>
      </w:r>
      <w:proofErr w:type="spellEnd"/>
      <w:r w:rsidRPr="008712A4">
        <w:t xml:space="preserve"> (Oberösterreich). Das Unternehmen kennt seine Materialien von Grund auf und nutzt seine über 7</w:t>
      </w:r>
      <w:r>
        <w:t>5</w:t>
      </w:r>
      <w:r w:rsidRPr="008712A4">
        <w:t>-jährige Erfahrung im Bereich Böden, Treppen und Leisten für qualitativ besonders hochwertige Produkte. tilo bleibt seinem Anspruch treu, nicht nur hochwertige Parkett-, Natur- und Design- Bodenbeläge anzubieten, sondern nachhaltiges Bauen aktiv voranzutreiben. Dank einer breiten Produktpalette bietet tilo seinen Kundinnen und Kunden eine große Auswahl an Bodenbelägen und Zubehör, die auch dem anspruchsvollsten Geschmack gerecht werden.</w:t>
      </w:r>
    </w:p>
    <w:p w14:paraId="10310ACB" w14:textId="77777777" w:rsidR="00A5281E" w:rsidRDefault="00A5281E" w:rsidP="00A5281E"/>
    <w:p w14:paraId="4477B7A2" w14:textId="77777777" w:rsidR="00A5281E" w:rsidRPr="008712A4" w:rsidRDefault="00A5281E" w:rsidP="00A5281E"/>
    <w:tbl>
      <w:tblPr>
        <w:tblStyle w:val="HelleListe"/>
        <w:tblW w:w="10490" w:type="dxa"/>
        <w:tblBorders>
          <w:top w:val="none" w:sz="0" w:space="0" w:color="auto"/>
          <w:left w:val="single" w:sz="8" w:space="0" w:color="808080" w:themeColor="background1" w:themeShade="80"/>
          <w:bottom w:val="none" w:sz="0" w:space="0" w:color="auto"/>
          <w:right w:val="single" w:sz="8" w:space="0" w:color="808080" w:themeColor="background1" w:themeShade="80"/>
          <w:insideV w:val="single" w:sz="8" w:space="0" w:color="1C1C1B" w:themeColor="text1"/>
        </w:tblBorders>
        <w:tblLook w:val="04A0" w:firstRow="1" w:lastRow="0" w:firstColumn="1" w:lastColumn="0" w:noHBand="0" w:noVBand="1"/>
      </w:tblPr>
      <w:tblGrid>
        <w:gridCol w:w="10490"/>
      </w:tblGrid>
      <w:tr w:rsidR="00A5281E" w:rsidRPr="008712A4" w14:paraId="24D465A0" w14:textId="77777777" w:rsidTr="00ED5E99">
        <w:trPr>
          <w:cnfStyle w:val="100000000000" w:firstRow="1" w:lastRow="0" w:firstColumn="0" w:lastColumn="0" w:oddVBand="0" w:evenVBand="0" w:oddHBand="0" w:evenHBand="0" w:firstRowFirstColumn="0" w:firstRowLastColumn="0" w:lastRowFirstColumn="0" w:lastRowLastColumn="0"/>
          <w:trHeight w:val="434"/>
        </w:trPr>
        <w:tc>
          <w:tcPr>
            <w:cnfStyle w:val="001000000000" w:firstRow="0" w:lastRow="0" w:firstColumn="1" w:lastColumn="0" w:oddVBand="0" w:evenVBand="0" w:oddHBand="0" w:evenHBand="0" w:firstRowFirstColumn="0" w:firstRowLastColumn="0" w:lastRowFirstColumn="0" w:lastRowLastColumn="0"/>
            <w:tcW w:w="10490" w:type="dxa"/>
            <w:tcBorders>
              <w:top w:val="single" w:sz="4" w:space="0" w:color="auto"/>
              <w:left w:val="nil"/>
              <w:bottom w:val="nil"/>
              <w:right w:val="nil"/>
            </w:tcBorders>
            <w:shd w:val="clear" w:color="auto" w:fill="auto"/>
            <w:vAlign w:val="center"/>
          </w:tcPr>
          <w:p w14:paraId="3FCC89EF" w14:textId="77777777" w:rsidR="00A5281E" w:rsidRPr="008712A4" w:rsidRDefault="00A5281E" w:rsidP="00ED5E99">
            <w:pPr>
              <w:rPr>
                <w:sz w:val="20"/>
                <w:szCs w:val="20"/>
              </w:rPr>
            </w:pPr>
            <w:r w:rsidRPr="008712A4">
              <w:rPr>
                <w:sz w:val="20"/>
                <w:szCs w:val="20"/>
              </w:rPr>
              <w:br w:type="page"/>
            </w:r>
            <w:r w:rsidRPr="008712A4">
              <w:rPr>
                <w:color w:val="auto"/>
                <w:sz w:val="20"/>
                <w:szCs w:val="20"/>
              </w:rPr>
              <w:t>RÜCKFRAGEHINWEIS</w:t>
            </w:r>
          </w:p>
        </w:tc>
      </w:tr>
      <w:tr w:rsidR="00A5281E" w:rsidRPr="004E13F4" w14:paraId="257F68ED" w14:textId="77777777" w:rsidTr="00ED5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tcBorders>
              <w:top w:val="none" w:sz="0" w:space="0" w:color="auto"/>
              <w:left w:val="nil"/>
              <w:bottom w:val="none" w:sz="0" w:space="0" w:color="auto"/>
              <w:right w:val="nil"/>
            </w:tcBorders>
          </w:tcPr>
          <w:p w14:paraId="034B6FC3" w14:textId="76873C93" w:rsidR="00A5281E" w:rsidRPr="00A04653" w:rsidRDefault="00A5281E" w:rsidP="00ED5E99">
            <w:pPr>
              <w:jc w:val="left"/>
              <w:rPr>
                <w:sz w:val="20"/>
                <w:szCs w:val="20"/>
                <w:lang w:val="es-ES"/>
              </w:rPr>
            </w:pPr>
            <w:r w:rsidRPr="00A04653">
              <w:rPr>
                <w:sz w:val="20"/>
                <w:szCs w:val="20"/>
                <w:lang w:val="es-ES"/>
              </w:rPr>
              <w:br/>
            </w:r>
            <w:r w:rsidR="00441E75" w:rsidRPr="00A04653">
              <w:rPr>
                <w:b w:val="0"/>
                <w:bCs w:val="0"/>
                <w:sz w:val="20"/>
                <w:szCs w:val="20"/>
                <w:lang w:val="es-ES"/>
              </w:rPr>
              <w:t>tilo Presse</w:t>
            </w:r>
          </w:p>
          <w:p w14:paraId="559290C8" w14:textId="77777777" w:rsidR="00441E75" w:rsidRPr="00A04653" w:rsidRDefault="00441E75" w:rsidP="00ED5E99">
            <w:pPr>
              <w:jc w:val="left"/>
              <w:rPr>
                <w:b w:val="0"/>
                <w:bCs w:val="0"/>
                <w:sz w:val="20"/>
                <w:szCs w:val="20"/>
                <w:lang w:val="es-ES"/>
              </w:rPr>
            </w:pPr>
          </w:p>
          <w:p w14:paraId="000B4E01" w14:textId="2305AA57" w:rsidR="00A5281E" w:rsidRPr="00A04653" w:rsidRDefault="00A5281E" w:rsidP="00ED5E99">
            <w:pPr>
              <w:jc w:val="left"/>
              <w:rPr>
                <w:b w:val="0"/>
                <w:bCs w:val="0"/>
                <w:sz w:val="20"/>
                <w:szCs w:val="20"/>
                <w:lang w:val="es-ES"/>
              </w:rPr>
            </w:pPr>
            <w:r w:rsidRPr="00A04653">
              <w:rPr>
                <w:sz w:val="20"/>
                <w:szCs w:val="20"/>
                <w:lang w:val="es-ES"/>
              </w:rPr>
              <w:t xml:space="preserve">tilo GmbH </w:t>
            </w:r>
            <w:r w:rsidRPr="00A04653">
              <w:rPr>
                <w:b w:val="0"/>
                <w:bCs w:val="0"/>
                <w:sz w:val="20"/>
                <w:szCs w:val="20"/>
                <w:lang w:val="es-ES"/>
              </w:rPr>
              <w:t>| A-4923 Lohnsburg | Magetsham 19</w:t>
            </w:r>
            <w:r w:rsidRPr="00A04653">
              <w:rPr>
                <w:b w:val="0"/>
                <w:bCs w:val="0"/>
                <w:sz w:val="20"/>
                <w:szCs w:val="20"/>
                <w:lang w:val="es-ES"/>
              </w:rPr>
              <w:br/>
              <w:t xml:space="preserve">E-Mail: </w:t>
            </w:r>
            <w:hyperlink r:id="rId9" w:history="1">
              <w:r w:rsidR="00DA0F57" w:rsidRPr="00E723EF">
                <w:rPr>
                  <w:rStyle w:val="Hyperlink"/>
                  <w:b w:val="0"/>
                  <w:bCs w:val="0"/>
                  <w:sz w:val="20"/>
                  <w:szCs w:val="20"/>
                  <w:lang w:val="es-ES"/>
                </w:rPr>
                <w:t>presse@tilo.com</w:t>
              </w:r>
            </w:hyperlink>
            <w:r w:rsidR="00A04653" w:rsidRPr="00A12AB3">
              <w:rPr>
                <w:lang w:val="es-ES"/>
              </w:rPr>
              <w:t xml:space="preserve"> </w:t>
            </w:r>
            <w:r w:rsidRPr="00A04653">
              <w:rPr>
                <w:b w:val="0"/>
                <w:bCs w:val="0"/>
                <w:sz w:val="20"/>
                <w:szCs w:val="20"/>
                <w:lang w:val="es-ES"/>
              </w:rPr>
              <w:t xml:space="preserve">| </w:t>
            </w:r>
            <w:hyperlink r:id="rId10" w:history="1">
              <w:r w:rsidRPr="00A04653">
                <w:rPr>
                  <w:b w:val="0"/>
                  <w:bCs w:val="0"/>
                  <w:color w:val="7BB5CE" w:themeColor="hyperlink"/>
                  <w:sz w:val="20"/>
                  <w:szCs w:val="20"/>
                  <w:u w:val="single"/>
                  <w:lang w:val="es-ES"/>
                </w:rPr>
                <w:t>https://www.tilo.com/de</w:t>
              </w:r>
            </w:hyperlink>
          </w:p>
          <w:p w14:paraId="4CBC3EC0" w14:textId="77777777" w:rsidR="00A5281E" w:rsidRPr="00A04653" w:rsidRDefault="00A5281E" w:rsidP="00ED5E99">
            <w:pPr>
              <w:jc w:val="left"/>
              <w:rPr>
                <w:sz w:val="20"/>
                <w:szCs w:val="20"/>
                <w:lang w:val="es-ES"/>
              </w:rPr>
            </w:pPr>
            <w:r w:rsidRPr="00A04653">
              <w:rPr>
                <w:b w:val="0"/>
                <w:bCs w:val="0"/>
                <w:sz w:val="20"/>
                <w:szCs w:val="20"/>
                <w:lang w:val="es-ES"/>
              </w:rPr>
              <w:t>FN: 114193 G, FBG: LG Ried i.I. | DVR: 0104086, ARA: 6975 | UID: ATU 23642404 | EORI: ATEOS1000002565</w:t>
            </w:r>
          </w:p>
          <w:p w14:paraId="6CC03A09" w14:textId="77777777" w:rsidR="00A5281E" w:rsidRPr="00A04653" w:rsidRDefault="00A5281E" w:rsidP="00ED5E99">
            <w:pPr>
              <w:jc w:val="left"/>
              <w:rPr>
                <w:sz w:val="20"/>
                <w:szCs w:val="20"/>
                <w:lang w:val="es-ES"/>
              </w:rPr>
            </w:pPr>
          </w:p>
        </w:tc>
      </w:tr>
    </w:tbl>
    <w:p w14:paraId="1C3C4B51" w14:textId="77777777" w:rsidR="00A6110C" w:rsidRPr="00A04653" w:rsidRDefault="00A6110C" w:rsidP="00A5281E">
      <w:pPr>
        <w:pStyle w:val="berschrift1"/>
        <w:rPr>
          <w:lang w:val="es-ES"/>
        </w:rPr>
      </w:pPr>
    </w:p>
    <w:sectPr w:rsidR="00A6110C" w:rsidRPr="00A04653" w:rsidSect="00542156">
      <w:headerReference w:type="default" r:id="rId11"/>
      <w:footerReference w:type="default" r:id="rId12"/>
      <w:pgSz w:w="11906" w:h="16838"/>
      <w:pgMar w:top="1701" w:right="794" w:bottom="1134" w:left="851" w:header="709"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63CCF" w14:textId="77777777" w:rsidR="000D7D61" w:rsidRDefault="000D7D61" w:rsidP="00FA0C07">
      <w:r>
        <w:separator/>
      </w:r>
    </w:p>
  </w:endnote>
  <w:endnote w:type="continuationSeparator" w:id="0">
    <w:p w14:paraId="50773E79" w14:textId="77777777" w:rsidR="000D7D61" w:rsidRDefault="000D7D61" w:rsidP="00FA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4CEE6" w14:textId="77777777" w:rsidR="00FA0C07" w:rsidRPr="00330AD6" w:rsidRDefault="00330AD6" w:rsidP="008331BD">
    <w:pPr>
      <w:tabs>
        <w:tab w:val="right" w:pos="10348"/>
      </w:tabs>
      <w:spacing w:before="120"/>
      <w:rPr>
        <w:rFonts w:cs="Arial"/>
        <w:sz w:val="18"/>
        <w:szCs w:val="18"/>
      </w:rPr>
    </w:pPr>
    <w:proofErr w:type="spellStart"/>
    <w:r w:rsidRPr="00330AD6">
      <w:rPr>
        <w:rFonts w:cs="Arial"/>
        <w:sz w:val="18"/>
        <w:szCs w:val="18"/>
      </w:rPr>
      <w:t>tilo</w:t>
    </w:r>
    <w:proofErr w:type="spellEnd"/>
    <w:r w:rsidRPr="00330AD6">
      <w:rPr>
        <w:rFonts w:cs="Arial"/>
        <w:sz w:val="18"/>
        <w:szCs w:val="18"/>
      </w:rPr>
      <w:t xml:space="preserve"> GmbH </w:t>
    </w:r>
    <w:r w:rsidR="00A809C1">
      <w:rPr>
        <w:rFonts w:cs="Arial"/>
        <w:sz w:val="18"/>
        <w:szCs w:val="18"/>
      </w:rPr>
      <w:t xml:space="preserve"> </w:t>
    </w:r>
    <w:r w:rsidR="0094357C">
      <w:rPr>
        <w:rFonts w:cs="Arial"/>
        <w:sz w:val="18"/>
        <w:szCs w:val="18"/>
      </w:rPr>
      <w:sym w:font="Wingdings 2" w:char="F0A1"/>
    </w:r>
    <w:r w:rsidR="00A809C1">
      <w:rPr>
        <w:rFonts w:cs="Arial"/>
        <w:sz w:val="18"/>
        <w:szCs w:val="18"/>
      </w:rPr>
      <w:t xml:space="preserve"> </w:t>
    </w:r>
    <w:r w:rsidR="0094357C">
      <w:rPr>
        <w:rFonts w:cs="Arial"/>
        <w:sz w:val="18"/>
        <w:szCs w:val="18"/>
      </w:rPr>
      <w:t xml:space="preserve"> </w:t>
    </w:r>
    <w:proofErr w:type="spellStart"/>
    <w:r w:rsidRPr="00330AD6">
      <w:rPr>
        <w:rFonts w:cs="Arial"/>
        <w:sz w:val="18"/>
        <w:szCs w:val="18"/>
      </w:rPr>
      <w:t>Magetsham</w:t>
    </w:r>
    <w:proofErr w:type="spellEnd"/>
    <w:r w:rsidRPr="00330AD6">
      <w:rPr>
        <w:rFonts w:cs="Arial"/>
        <w:sz w:val="18"/>
        <w:szCs w:val="18"/>
      </w:rPr>
      <w:t xml:space="preserve"> 19</w:t>
    </w:r>
    <w:r w:rsidR="00A809C1">
      <w:rPr>
        <w:rFonts w:cs="Arial"/>
        <w:sz w:val="18"/>
        <w:szCs w:val="18"/>
      </w:rPr>
      <w:t xml:space="preserve"> </w:t>
    </w:r>
    <w:r w:rsidRPr="00330AD6">
      <w:rPr>
        <w:rFonts w:cs="Arial"/>
        <w:sz w:val="18"/>
        <w:szCs w:val="18"/>
      </w:rPr>
      <w:t xml:space="preserve"> </w:t>
    </w:r>
    <w:r w:rsidR="0094357C">
      <w:rPr>
        <w:rFonts w:ascii="Arial" w:hAnsi="Arial" w:cs="Arial"/>
        <w:sz w:val="18"/>
        <w:szCs w:val="18"/>
      </w:rPr>
      <w:sym w:font="Wingdings 2" w:char="F0A1"/>
    </w:r>
    <w:r w:rsidRPr="00330AD6">
      <w:rPr>
        <w:rFonts w:cs="Arial"/>
        <w:sz w:val="18"/>
        <w:szCs w:val="18"/>
      </w:rPr>
      <w:t xml:space="preserve"> </w:t>
    </w:r>
    <w:r w:rsidR="00A809C1">
      <w:rPr>
        <w:rFonts w:cs="Arial"/>
        <w:sz w:val="18"/>
        <w:szCs w:val="18"/>
      </w:rPr>
      <w:t xml:space="preserve"> </w:t>
    </w:r>
    <w:r w:rsidRPr="00330AD6">
      <w:rPr>
        <w:rFonts w:cs="Arial"/>
        <w:sz w:val="18"/>
        <w:szCs w:val="18"/>
      </w:rPr>
      <w:t xml:space="preserve">4923 </w:t>
    </w:r>
    <w:proofErr w:type="spellStart"/>
    <w:r w:rsidRPr="00330AD6">
      <w:rPr>
        <w:rFonts w:cs="Arial"/>
        <w:sz w:val="18"/>
        <w:szCs w:val="18"/>
      </w:rPr>
      <w:t>Lohnsburg</w:t>
    </w:r>
    <w:proofErr w:type="spellEnd"/>
    <w:r w:rsidRPr="00330AD6">
      <w:rPr>
        <w:rFonts w:cs="Arial"/>
        <w:sz w:val="18"/>
        <w:szCs w:val="18"/>
      </w:rPr>
      <w:t xml:space="preserve"> </w:t>
    </w:r>
    <w:r w:rsidRPr="00330AD6">
      <w:rPr>
        <w:rFonts w:cs="Arial"/>
        <w:sz w:val="18"/>
        <w:szCs w:val="18"/>
      </w:rPr>
      <w:tab/>
      <w:t xml:space="preserve">              </w:t>
    </w:r>
    <w:r w:rsidR="007C0082">
      <w:rPr>
        <w:rFonts w:cs="Arial"/>
        <w:sz w:val="18"/>
        <w:szCs w:val="18"/>
      </w:rPr>
      <w:t xml:space="preserve">   </w:t>
    </w:r>
    <w:r w:rsidRPr="00330AD6">
      <w:rPr>
        <w:rFonts w:cs="Arial"/>
        <w:sz w:val="18"/>
        <w:szCs w:val="18"/>
        <w:lang w:val="de-DE"/>
      </w:rPr>
      <w:br/>
    </w:r>
    <w:r w:rsidRPr="00330AD6">
      <w:rPr>
        <w:rFonts w:cs="Arial"/>
        <w:sz w:val="18"/>
        <w:szCs w:val="18"/>
      </w:rPr>
      <w:t>0043 7754 400 0</w:t>
    </w:r>
    <w:r w:rsidR="00A809C1">
      <w:rPr>
        <w:rFonts w:cs="Arial"/>
        <w:sz w:val="18"/>
        <w:szCs w:val="18"/>
      </w:rPr>
      <w:t xml:space="preserve"> </w:t>
    </w:r>
    <w:r w:rsidRPr="00330AD6">
      <w:rPr>
        <w:rFonts w:cs="Arial"/>
        <w:sz w:val="18"/>
        <w:szCs w:val="18"/>
      </w:rPr>
      <w:t xml:space="preserve"> </w:t>
    </w:r>
    <w:r w:rsidR="0094357C">
      <w:rPr>
        <w:rFonts w:ascii="Arial" w:hAnsi="Arial" w:cs="Arial"/>
        <w:sz w:val="18"/>
        <w:szCs w:val="18"/>
      </w:rPr>
      <w:sym w:font="Wingdings 2" w:char="F0A1"/>
    </w:r>
    <w:r w:rsidR="00A809C1">
      <w:rPr>
        <w:rFonts w:ascii="Arial" w:hAnsi="Arial" w:cs="Arial"/>
        <w:sz w:val="18"/>
        <w:szCs w:val="18"/>
      </w:rPr>
      <w:t xml:space="preserve"> </w:t>
    </w:r>
    <w:r w:rsidRPr="00330AD6">
      <w:rPr>
        <w:rFonts w:cs="Arial"/>
        <w:sz w:val="18"/>
        <w:szCs w:val="18"/>
      </w:rPr>
      <w:t xml:space="preserve"> </w:t>
    </w:r>
    <w:hyperlink r:id="rId1" w:history="1">
      <w:r w:rsidR="00A809C1" w:rsidRPr="006B21EE">
        <w:rPr>
          <w:rStyle w:val="Hyperlink"/>
          <w:rFonts w:cs="Arial"/>
          <w:sz w:val="18"/>
          <w:szCs w:val="18"/>
        </w:rPr>
        <w:t>office@tilo.com</w:t>
      </w:r>
    </w:hyperlink>
    <w:r w:rsidR="00A809C1">
      <w:rPr>
        <w:rFonts w:cs="Arial"/>
        <w:sz w:val="18"/>
        <w:szCs w:val="18"/>
      </w:rPr>
      <w:t xml:space="preserve"> </w:t>
    </w:r>
    <w:r w:rsidRPr="00330AD6">
      <w:rPr>
        <w:rFonts w:cs="Arial"/>
        <w:sz w:val="18"/>
        <w:szCs w:val="18"/>
      </w:rPr>
      <w:t xml:space="preserve"> </w:t>
    </w:r>
    <w:r w:rsidR="0094357C">
      <w:rPr>
        <w:rFonts w:ascii="Arial" w:hAnsi="Arial" w:cs="Arial"/>
        <w:sz w:val="18"/>
        <w:szCs w:val="18"/>
      </w:rPr>
      <w:sym w:font="Wingdings 2" w:char="F0A1"/>
    </w:r>
    <w:r w:rsidR="00A809C1">
      <w:rPr>
        <w:rFonts w:ascii="Arial" w:hAnsi="Arial" w:cs="Arial"/>
        <w:sz w:val="18"/>
        <w:szCs w:val="18"/>
      </w:rPr>
      <w:t xml:space="preserve"> </w:t>
    </w:r>
    <w:r w:rsidRPr="00330AD6">
      <w:rPr>
        <w:rFonts w:cs="Arial"/>
        <w:sz w:val="18"/>
        <w:szCs w:val="18"/>
      </w:rPr>
      <w:t xml:space="preserve"> </w:t>
    </w:r>
    <w:hyperlink r:id="rId2" w:history="1">
      <w:r w:rsidR="00A809C1" w:rsidRPr="006B21EE">
        <w:rPr>
          <w:rStyle w:val="Hyperlink"/>
          <w:rFonts w:cs="Arial"/>
          <w:sz w:val="18"/>
          <w:szCs w:val="18"/>
        </w:rPr>
        <w:t>www.tilo.com</w:t>
      </w:r>
    </w:hyperlink>
    <w:r w:rsidR="00A809C1">
      <w:rPr>
        <w:rFonts w:cs="Arial"/>
        <w:sz w:val="18"/>
        <w:szCs w:val="18"/>
      </w:rPr>
      <w:tab/>
    </w:r>
    <w:r w:rsidR="00A809C1" w:rsidRPr="00F07FC3">
      <w:rPr>
        <w:rFonts w:cs="Arial"/>
        <w:sz w:val="18"/>
        <w:szCs w:val="18"/>
        <w:lang w:val="de-DE"/>
      </w:rPr>
      <w:t xml:space="preserve">Seite </w:t>
    </w:r>
    <w:r w:rsidR="00A809C1" w:rsidRPr="00F07FC3">
      <w:rPr>
        <w:rFonts w:cs="Arial"/>
        <w:sz w:val="18"/>
        <w:szCs w:val="18"/>
      </w:rPr>
      <w:fldChar w:fldCharType="begin"/>
    </w:r>
    <w:r w:rsidR="00A809C1" w:rsidRPr="00F07FC3">
      <w:rPr>
        <w:rFonts w:cs="Arial"/>
        <w:sz w:val="18"/>
        <w:szCs w:val="18"/>
      </w:rPr>
      <w:instrText>PAGE  \* Arabic  \* MERGEFORMAT</w:instrText>
    </w:r>
    <w:r w:rsidR="00A809C1" w:rsidRPr="00F07FC3">
      <w:rPr>
        <w:rFonts w:cs="Arial"/>
        <w:sz w:val="18"/>
        <w:szCs w:val="18"/>
      </w:rPr>
      <w:fldChar w:fldCharType="separate"/>
    </w:r>
    <w:r w:rsidR="00A809C1">
      <w:rPr>
        <w:rFonts w:cs="Arial"/>
        <w:sz w:val="18"/>
        <w:szCs w:val="18"/>
      </w:rPr>
      <w:t>1</w:t>
    </w:r>
    <w:r w:rsidR="00A809C1" w:rsidRPr="00F07FC3">
      <w:rPr>
        <w:rFonts w:cs="Arial"/>
        <w:sz w:val="18"/>
        <w:szCs w:val="18"/>
      </w:rPr>
      <w:fldChar w:fldCharType="end"/>
    </w:r>
    <w:r w:rsidR="00A809C1" w:rsidRPr="00F07FC3">
      <w:rPr>
        <w:rFonts w:cs="Arial"/>
        <w:sz w:val="18"/>
        <w:szCs w:val="18"/>
        <w:lang w:val="de-DE"/>
      </w:rPr>
      <w:t xml:space="preserve"> von </w:t>
    </w:r>
    <w:r w:rsidR="00A809C1" w:rsidRPr="00F07FC3">
      <w:rPr>
        <w:rFonts w:cs="Arial"/>
        <w:sz w:val="18"/>
        <w:szCs w:val="18"/>
      </w:rPr>
      <w:fldChar w:fldCharType="begin"/>
    </w:r>
    <w:r w:rsidR="00A809C1" w:rsidRPr="00F07FC3">
      <w:rPr>
        <w:rFonts w:cs="Arial"/>
        <w:sz w:val="18"/>
        <w:szCs w:val="18"/>
      </w:rPr>
      <w:instrText>NUMPAGES  \* Arabic  \* MERGEFORMAT</w:instrText>
    </w:r>
    <w:r w:rsidR="00A809C1" w:rsidRPr="00F07FC3">
      <w:rPr>
        <w:rFonts w:cs="Arial"/>
        <w:sz w:val="18"/>
        <w:szCs w:val="18"/>
      </w:rPr>
      <w:fldChar w:fldCharType="separate"/>
    </w:r>
    <w:r w:rsidR="00A809C1">
      <w:rPr>
        <w:rFonts w:cs="Arial"/>
        <w:sz w:val="18"/>
        <w:szCs w:val="18"/>
      </w:rPr>
      <w:t>4</w:t>
    </w:r>
    <w:r w:rsidR="00A809C1" w:rsidRPr="00F07FC3">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D1646" w14:textId="77777777" w:rsidR="000D7D61" w:rsidRDefault="000D7D61" w:rsidP="00FA0C07">
      <w:r>
        <w:separator/>
      </w:r>
    </w:p>
  </w:footnote>
  <w:footnote w:type="continuationSeparator" w:id="0">
    <w:p w14:paraId="726AEBBB" w14:textId="77777777" w:rsidR="000D7D61" w:rsidRDefault="000D7D61" w:rsidP="00FA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73763" w14:textId="77777777" w:rsidR="00FA0C07" w:rsidRDefault="00FA0C07">
    <w:pPr>
      <w:pStyle w:val="Kopfzeile"/>
    </w:pPr>
    <w:r>
      <w:rPr>
        <w:noProof/>
      </w:rPr>
      <w:drawing>
        <wp:anchor distT="0" distB="0" distL="114300" distR="114300" simplePos="0" relativeHeight="251658240" behindDoc="1" locked="0" layoutInCell="1" allowOverlap="1" wp14:anchorId="59C6409C" wp14:editId="25A97B7D">
          <wp:simplePos x="0" y="0"/>
          <wp:positionH relativeFrom="margin">
            <wp:posOffset>5934710</wp:posOffset>
          </wp:positionH>
          <wp:positionV relativeFrom="paragraph">
            <wp:posOffset>-36830</wp:posOffset>
          </wp:positionV>
          <wp:extent cx="636270" cy="628650"/>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116"/>
                  <a:stretch/>
                </pic:blipFill>
                <pic:spPr bwMode="auto">
                  <a:xfrm>
                    <a:off x="0" y="0"/>
                    <a:ext cx="636270" cy="628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154AD5A" w14:textId="77777777" w:rsidR="00FA0C07" w:rsidRDefault="00FA0C07" w:rsidP="00FA0C07">
    <w:pPr>
      <w:pStyle w:val="Kopfzeile"/>
      <w:tabs>
        <w:tab w:val="clear" w:pos="4536"/>
        <w:tab w:val="clear" w:pos="9072"/>
        <w:tab w:val="left" w:pos="3712"/>
      </w:tabs>
      <w:ind w:left="708"/>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A16E5"/>
    <w:multiLevelType w:val="multilevel"/>
    <w:tmpl w:val="35DC9A74"/>
    <w:lvl w:ilvl="0">
      <w:start w:val="1"/>
      <w:numFmt w:val="bullet"/>
      <w:pStyle w:val="Listenabsatz"/>
      <w:lvlText w:val=""/>
      <w:lvlJc w:val="left"/>
      <w:pPr>
        <w:ind w:left="567" w:hanging="283"/>
      </w:pPr>
      <w:rPr>
        <w:rFonts w:ascii="Wingdings 2" w:hAnsi="Wingdings 2" w:hint="default"/>
        <w:b w:val="0"/>
        <w:i w:val="0"/>
      </w:rPr>
    </w:lvl>
    <w:lvl w:ilvl="1">
      <w:start w:val="1"/>
      <w:numFmt w:val="bullet"/>
      <w:lvlText w:val=""/>
      <w:lvlJc w:val="left"/>
      <w:pPr>
        <w:ind w:left="851" w:hanging="284"/>
      </w:pPr>
      <w:rPr>
        <w:rFonts w:ascii="Wingdings 2" w:hAnsi="Wingdings 2" w:hint="default"/>
      </w:rPr>
    </w:lvl>
    <w:lvl w:ilvl="2">
      <w:start w:val="1"/>
      <w:numFmt w:val="bullet"/>
      <w:lvlText w:val=""/>
      <w:lvlJc w:val="left"/>
      <w:pPr>
        <w:ind w:left="1134" w:hanging="283"/>
      </w:pPr>
      <w:rPr>
        <w:rFonts w:ascii="Wingdings 2" w:hAnsi="Wingdings 2"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 w15:restartNumberingAfterBreak="0">
    <w:nsid w:val="28946267"/>
    <w:multiLevelType w:val="multilevel"/>
    <w:tmpl w:val="9E92EAE2"/>
    <w:styleLink w:val="Listenabsatztilo"/>
    <w:lvl w:ilvl="0">
      <w:start w:val="7"/>
      <w:numFmt w:val="bullet"/>
      <w:lvlText w:val=""/>
      <w:lvlJc w:val="left"/>
      <w:pPr>
        <w:ind w:left="284" w:hanging="284"/>
      </w:pPr>
      <w:rPr>
        <w:rFonts w:ascii="Symbol" w:hAnsi="Symbol" w:hint="default"/>
      </w:rPr>
    </w:lvl>
    <w:lvl w:ilvl="1">
      <w:start w:val="1"/>
      <w:numFmt w:val="lowerLetter"/>
      <w:lvlText w:val="%2"/>
      <w:lvlJc w:val="left"/>
      <w:pPr>
        <w:tabs>
          <w:tab w:val="num" w:pos="1021"/>
        </w:tabs>
        <w:ind w:left="851" w:hanging="567"/>
      </w:pPr>
      <w:rPr>
        <w:rFonts w:ascii="Avenir Next LT Pro" w:hAnsi="Avenir Next LT Pro"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2" w15:restartNumberingAfterBreak="0">
    <w:nsid w:val="2FA91670"/>
    <w:multiLevelType w:val="multilevel"/>
    <w:tmpl w:val="0C07001D"/>
    <w:styleLink w:val="Formatvorlage"/>
    <w:lvl w:ilvl="0">
      <w:start w:val="1"/>
      <w:numFmt w:val="decimal"/>
      <w:lvlText w:val="%1)"/>
      <w:lvlJc w:val="left"/>
      <w:pPr>
        <w:ind w:left="360" w:hanging="360"/>
      </w:pPr>
      <w:rPr>
        <w:rFonts w:ascii="Avenir Next LT Pro" w:hAnsi="Avenir Next LT Pro"/>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1C047B7"/>
    <w:multiLevelType w:val="multilevel"/>
    <w:tmpl w:val="F1448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9153551">
    <w:abstractNumId w:val="1"/>
  </w:num>
  <w:num w:numId="2" w16cid:durableId="1969966080">
    <w:abstractNumId w:val="2"/>
  </w:num>
  <w:num w:numId="3" w16cid:durableId="999189318">
    <w:abstractNumId w:val="0"/>
  </w:num>
  <w:num w:numId="4" w16cid:durableId="153519554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81E"/>
    <w:rsid w:val="00006EC2"/>
    <w:rsid w:val="00007018"/>
    <w:rsid w:val="0003620C"/>
    <w:rsid w:val="000431A7"/>
    <w:rsid w:val="000577DA"/>
    <w:rsid w:val="000622F9"/>
    <w:rsid w:val="00077769"/>
    <w:rsid w:val="00077BCB"/>
    <w:rsid w:val="000B2F39"/>
    <w:rsid w:val="000C60C1"/>
    <w:rsid w:val="000D60D6"/>
    <w:rsid w:val="000D7D61"/>
    <w:rsid w:val="000F1821"/>
    <w:rsid w:val="001039A4"/>
    <w:rsid w:val="00105887"/>
    <w:rsid w:val="001403AB"/>
    <w:rsid w:val="0014537B"/>
    <w:rsid w:val="0015167D"/>
    <w:rsid w:val="00152338"/>
    <w:rsid w:val="001778DD"/>
    <w:rsid w:val="00190042"/>
    <w:rsid w:val="001B6BFA"/>
    <w:rsid w:val="001E05CE"/>
    <w:rsid w:val="001F1413"/>
    <w:rsid w:val="0021455E"/>
    <w:rsid w:val="00216A4E"/>
    <w:rsid w:val="002171DF"/>
    <w:rsid w:val="002207F3"/>
    <w:rsid w:val="00227E36"/>
    <w:rsid w:val="00254EAC"/>
    <w:rsid w:val="00282B5F"/>
    <w:rsid w:val="002A45C8"/>
    <w:rsid w:val="002A69A3"/>
    <w:rsid w:val="002B2E04"/>
    <w:rsid w:val="002B585C"/>
    <w:rsid w:val="002B6311"/>
    <w:rsid w:val="002D640A"/>
    <w:rsid w:val="00317CFF"/>
    <w:rsid w:val="00323864"/>
    <w:rsid w:val="00330AD6"/>
    <w:rsid w:val="00341370"/>
    <w:rsid w:val="00360625"/>
    <w:rsid w:val="00367046"/>
    <w:rsid w:val="003741AD"/>
    <w:rsid w:val="0038416E"/>
    <w:rsid w:val="0038634D"/>
    <w:rsid w:val="003922CE"/>
    <w:rsid w:val="003A5F9D"/>
    <w:rsid w:val="003C421C"/>
    <w:rsid w:val="003C5CE4"/>
    <w:rsid w:val="0040294C"/>
    <w:rsid w:val="00406C20"/>
    <w:rsid w:val="00416CA8"/>
    <w:rsid w:val="00434297"/>
    <w:rsid w:val="00435EEF"/>
    <w:rsid w:val="00436CB1"/>
    <w:rsid w:val="00441E75"/>
    <w:rsid w:val="00463CA0"/>
    <w:rsid w:val="00477C9E"/>
    <w:rsid w:val="00484386"/>
    <w:rsid w:val="00490A91"/>
    <w:rsid w:val="00494AE0"/>
    <w:rsid w:val="004D6E6A"/>
    <w:rsid w:val="004E13F4"/>
    <w:rsid w:val="004F78A8"/>
    <w:rsid w:val="00505398"/>
    <w:rsid w:val="0051156E"/>
    <w:rsid w:val="00513605"/>
    <w:rsid w:val="00542156"/>
    <w:rsid w:val="00553C46"/>
    <w:rsid w:val="005728B0"/>
    <w:rsid w:val="00597F45"/>
    <w:rsid w:val="005C41A2"/>
    <w:rsid w:val="005C73EE"/>
    <w:rsid w:val="005D028B"/>
    <w:rsid w:val="005D09AB"/>
    <w:rsid w:val="005D7842"/>
    <w:rsid w:val="005E249F"/>
    <w:rsid w:val="005F3899"/>
    <w:rsid w:val="005F588F"/>
    <w:rsid w:val="00617AE7"/>
    <w:rsid w:val="00621903"/>
    <w:rsid w:val="00636CF0"/>
    <w:rsid w:val="00640F78"/>
    <w:rsid w:val="006621DC"/>
    <w:rsid w:val="00681795"/>
    <w:rsid w:val="006B07B6"/>
    <w:rsid w:val="006B208F"/>
    <w:rsid w:val="006D19A1"/>
    <w:rsid w:val="006D6082"/>
    <w:rsid w:val="006E7B44"/>
    <w:rsid w:val="006F1107"/>
    <w:rsid w:val="006F2D31"/>
    <w:rsid w:val="00715329"/>
    <w:rsid w:val="00773D7B"/>
    <w:rsid w:val="00781A8A"/>
    <w:rsid w:val="007A600E"/>
    <w:rsid w:val="007B24DC"/>
    <w:rsid w:val="007C0082"/>
    <w:rsid w:val="007D4835"/>
    <w:rsid w:val="007D5074"/>
    <w:rsid w:val="007F6BA9"/>
    <w:rsid w:val="00810450"/>
    <w:rsid w:val="00822EFB"/>
    <w:rsid w:val="008331BD"/>
    <w:rsid w:val="00836AFD"/>
    <w:rsid w:val="00844C24"/>
    <w:rsid w:val="00844F15"/>
    <w:rsid w:val="008624E7"/>
    <w:rsid w:val="008626F4"/>
    <w:rsid w:val="0088414E"/>
    <w:rsid w:val="008913EC"/>
    <w:rsid w:val="008919E2"/>
    <w:rsid w:val="008C4479"/>
    <w:rsid w:val="008F122B"/>
    <w:rsid w:val="00922089"/>
    <w:rsid w:val="009347F8"/>
    <w:rsid w:val="0094357C"/>
    <w:rsid w:val="009937A1"/>
    <w:rsid w:val="009A1D32"/>
    <w:rsid w:val="009A696A"/>
    <w:rsid w:val="009B19D2"/>
    <w:rsid w:val="009B4BAB"/>
    <w:rsid w:val="009B78D1"/>
    <w:rsid w:val="009C25AD"/>
    <w:rsid w:val="009E741F"/>
    <w:rsid w:val="009F3895"/>
    <w:rsid w:val="00A04653"/>
    <w:rsid w:val="00A12AB3"/>
    <w:rsid w:val="00A22598"/>
    <w:rsid w:val="00A333B3"/>
    <w:rsid w:val="00A51A1F"/>
    <w:rsid w:val="00A5281E"/>
    <w:rsid w:val="00A6110C"/>
    <w:rsid w:val="00A6116B"/>
    <w:rsid w:val="00A70074"/>
    <w:rsid w:val="00A809C1"/>
    <w:rsid w:val="00A878A1"/>
    <w:rsid w:val="00A90377"/>
    <w:rsid w:val="00A91FA0"/>
    <w:rsid w:val="00AA7C8C"/>
    <w:rsid w:val="00AE458B"/>
    <w:rsid w:val="00AE6E6A"/>
    <w:rsid w:val="00B00BD7"/>
    <w:rsid w:val="00B45C08"/>
    <w:rsid w:val="00B6373C"/>
    <w:rsid w:val="00B810D6"/>
    <w:rsid w:val="00B85687"/>
    <w:rsid w:val="00BA669A"/>
    <w:rsid w:val="00BB0E28"/>
    <w:rsid w:val="00BC40EE"/>
    <w:rsid w:val="00BC5E5E"/>
    <w:rsid w:val="00BD6F19"/>
    <w:rsid w:val="00BE0E51"/>
    <w:rsid w:val="00BF40A2"/>
    <w:rsid w:val="00C01218"/>
    <w:rsid w:val="00C14952"/>
    <w:rsid w:val="00C14E1A"/>
    <w:rsid w:val="00C22AF0"/>
    <w:rsid w:val="00C22C64"/>
    <w:rsid w:val="00C64AE9"/>
    <w:rsid w:val="00C86F4B"/>
    <w:rsid w:val="00C87198"/>
    <w:rsid w:val="00D330B9"/>
    <w:rsid w:val="00D448BF"/>
    <w:rsid w:val="00D504B6"/>
    <w:rsid w:val="00D6125B"/>
    <w:rsid w:val="00D7080F"/>
    <w:rsid w:val="00D85817"/>
    <w:rsid w:val="00DA0F57"/>
    <w:rsid w:val="00DA3719"/>
    <w:rsid w:val="00DA7628"/>
    <w:rsid w:val="00DC18AB"/>
    <w:rsid w:val="00DC1EAD"/>
    <w:rsid w:val="00DC3B57"/>
    <w:rsid w:val="00DC403D"/>
    <w:rsid w:val="00DE5297"/>
    <w:rsid w:val="00DE74E6"/>
    <w:rsid w:val="00DF0894"/>
    <w:rsid w:val="00DF5AD4"/>
    <w:rsid w:val="00E0216D"/>
    <w:rsid w:val="00E15815"/>
    <w:rsid w:val="00E16A20"/>
    <w:rsid w:val="00E17368"/>
    <w:rsid w:val="00E24B5E"/>
    <w:rsid w:val="00E26D1F"/>
    <w:rsid w:val="00E3170E"/>
    <w:rsid w:val="00E34C22"/>
    <w:rsid w:val="00E65A8E"/>
    <w:rsid w:val="00E723EF"/>
    <w:rsid w:val="00E80237"/>
    <w:rsid w:val="00E81CF6"/>
    <w:rsid w:val="00E82088"/>
    <w:rsid w:val="00EB51F8"/>
    <w:rsid w:val="00EC27D6"/>
    <w:rsid w:val="00EC623A"/>
    <w:rsid w:val="00ED4A8F"/>
    <w:rsid w:val="00ED753E"/>
    <w:rsid w:val="00EE642A"/>
    <w:rsid w:val="00EF02CD"/>
    <w:rsid w:val="00F07FC3"/>
    <w:rsid w:val="00F30455"/>
    <w:rsid w:val="00F3661F"/>
    <w:rsid w:val="00F41DEF"/>
    <w:rsid w:val="00F632BC"/>
    <w:rsid w:val="00F94CB7"/>
    <w:rsid w:val="00FA0C07"/>
    <w:rsid w:val="00FA7108"/>
    <w:rsid w:val="00FB02AE"/>
    <w:rsid w:val="00FB05B8"/>
    <w:rsid w:val="00FE79FF"/>
    <w:rsid w:val="00FF6E1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8D550"/>
  <w15:chartTrackingRefBased/>
  <w15:docId w15:val="{8E4BE0EB-41F3-4FB8-960F-EA714A8E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Standard tilo"/>
    <w:qFormat/>
    <w:rsid w:val="00A5281E"/>
    <w:pPr>
      <w:spacing w:after="0" w:line="240" w:lineRule="auto"/>
      <w:jc w:val="both"/>
    </w:pPr>
    <w:rPr>
      <w:rFonts w:ascii="Avenir Next LT Pro" w:hAnsi="Avenir Next LT Pro"/>
    </w:rPr>
  </w:style>
  <w:style w:type="paragraph" w:styleId="berschrift1">
    <w:name w:val="heading 1"/>
    <w:aliases w:val="tilo Überschrift 1"/>
    <w:basedOn w:val="Standard"/>
    <w:next w:val="Standard"/>
    <w:link w:val="berschrift1Zchn"/>
    <w:autoRedefine/>
    <w:uiPriority w:val="9"/>
    <w:qFormat/>
    <w:rsid w:val="006F1107"/>
    <w:pPr>
      <w:keepNext/>
      <w:keepLines/>
      <w:spacing w:after="120"/>
      <w:outlineLvl w:val="0"/>
    </w:pPr>
    <w:rPr>
      <w:rFonts w:ascii="Avenir Next LT Pro Demi" w:eastAsiaTheme="majorEastAsia" w:hAnsi="Avenir Next LT Pro Demi" w:cstheme="majorBidi"/>
      <w:spacing w:val="8"/>
      <w:sz w:val="56"/>
      <w:szCs w:val="32"/>
      <w:u w:color="FFE163"/>
      <w:lang w:val="de-DE"/>
    </w:rPr>
  </w:style>
  <w:style w:type="paragraph" w:styleId="berschrift2">
    <w:name w:val="heading 2"/>
    <w:aliases w:val="tilo Überschrift 2"/>
    <w:basedOn w:val="berschrift3"/>
    <w:next w:val="Standard"/>
    <w:link w:val="berschrift2Zchn"/>
    <w:autoRedefine/>
    <w:uiPriority w:val="9"/>
    <w:unhideWhenUsed/>
    <w:qFormat/>
    <w:rsid w:val="00E26D1F"/>
    <w:pPr>
      <w:outlineLvl w:val="1"/>
    </w:pPr>
    <w:rPr>
      <w:sz w:val="32"/>
      <w:szCs w:val="26"/>
    </w:rPr>
  </w:style>
  <w:style w:type="paragraph" w:styleId="berschrift3">
    <w:name w:val="heading 3"/>
    <w:aliases w:val="tilo Überschrift 3"/>
    <w:basedOn w:val="Standard"/>
    <w:next w:val="Standard"/>
    <w:link w:val="berschrift3Zchn"/>
    <w:autoRedefine/>
    <w:uiPriority w:val="9"/>
    <w:unhideWhenUsed/>
    <w:qFormat/>
    <w:rsid w:val="00844C24"/>
    <w:pPr>
      <w:keepNext/>
      <w:keepLines/>
      <w:shd w:val="clear" w:color="auto" w:fill="FFFFFF" w:themeFill="background1"/>
      <w:spacing w:after="240"/>
      <w:outlineLvl w:val="2"/>
    </w:pPr>
    <w:rPr>
      <w:rFonts w:ascii="Avenir Next LT Pro Demi" w:eastAsiaTheme="majorEastAsia" w:hAnsi="Avenir Next LT Pro Demi" w:cstheme="majorBidi"/>
      <w:b/>
      <w:sz w:val="26"/>
      <w:szCs w:val="24"/>
      <w:u w:color="FFE163"/>
    </w:rPr>
  </w:style>
  <w:style w:type="paragraph" w:styleId="berschrift4">
    <w:name w:val="heading 4"/>
    <w:aliases w:val="tilo Überschrift 4"/>
    <w:basedOn w:val="Standard"/>
    <w:next w:val="Standard"/>
    <w:link w:val="berschrift4Zchn"/>
    <w:autoRedefine/>
    <w:uiPriority w:val="9"/>
    <w:unhideWhenUsed/>
    <w:qFormat/>
    <w:rsid w:val="007D4835"/>
    <w:pPr>
      <w:keepNext/>
      <w:keepLines/>
      <w:spacing w:after="240"/>
      <w:outlineLvl w:val="3"/>
    </w:pPr>
    <w:rPr>
      <w:rFonts w:ascii="Avenir Next LT Pro Demi" w:eastAsiaTheme="majorEastAsia" w:hAnsi="Avenir Next LT Pro Demi" w:cstheme="majorBidi"/>
      <w:b/>
      <w:iCs/>
      <w:szCs w:val="18"/>
      <w:u w:color="FFE163"/>
    </w:rPr>
  </w:style>
  <w:style w:type="paragraph" w:styleId="berschrift5">
    <w:name w:val="heading 5"/>
    <w:aliases w:val="tilo Überschrift 5"/>
    <w:basedOn w:val="Standard"/>
    <w:next w:val="Standard"/>
    <w:link w:val="berschrift5Zchn"/>
    <w:uiPriority w:val="9"/>
    <w:unhideWhenUsed/>
    <w:qFormat/>
    <w:rsid w:val="00844C24"/>
    <w:pPr>
      <w:keepNext/>
      <w:keepLines/>
      <w:spacing w:after="240"/>
      <w:outlineLvl w:val="4"/>
    </w:pPr>
    <w:rPr>
      <w:rFonts w:ascii="Avenir Next LT Pro Demi" w:eastAsiaTheme="majorEastAsia" w:hAnsi="Avenir Next LT Pro Demi"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qFormat/>
    <w:rsid w:val="009B78D1"/>
    <w:pPr>
      <w:tabs>
        <w:tab w:val="center" w:pos="4536"/>
        <w:tab w:val="right" w:pos="9072"/>
      </w:tabs>
    </w:pPr>
  </w:style>
  <w:style w:type="character" w:customStyle="1" w:styleId="KopfzeileZchn">
    <w:name w:val="Kopfzeile Zchn"/>
    <w:basedOn w:val="Absatz-Standardschriftart"/>
    <w:link w:val="Kopfzeile"/>
    <w:uiPriority w:val="99"/>
    <w:rsid w:val="009B78D1"/>
    <w:rPr>
      <w:rFonts w:ascii="Avenir Next LT Pro" w:hAnsi="Avenir Next LT Pro"/>
    </w:rPr>
  </w:style>
  <w:style w:type="paragraph" w:styleId="Fuzeile">
    <w:name w:val="footer"/>
    <w:basedOn w:val="Standard"/>
    <w:link w:val="FuzeileZchn"/>
    <w:uiPriority w:val="99"/>
    <w:unhideWhenUsed/>
    <w:qFormat/>
    <w:rsid w:val="00ED4A8F"/>
    <w:pPr>
      <w:tabs>
        <w:tab w:val="center" w:pos="4536"/>
        <w:tab w:val="right" w:pos="9072"/>
      </w:tabs>
    </w:pPr>
  </w:style>
  <w:style w:type="character" w:customStyle="1" w:styleId="FuzeileZchn">
    <w:name w:val="Fußzeile Zchn"/>
    <w:basedOn w:val="Absatz-Standardschriftart"/>
    <w:link w:val="Fuzeile"/>
    <w:uiPriority w:val="99"/>
    <w:rsid w:val="00ED4A8F"/>
    <w:rPr>
      <w:rFonts w:ascii="Avenir Next LT Pro" w:hAnsi="Avenir Next LT Pro"/>
    </w:rPr>
  </w:style>
  <w:style w:type="character" w:styleId="Hyperlink">
    <w:name w:val="Hyperlink"/>
    <w:basedOn w:val="Absatz-Standardschriftart"/>
    <w:uiPriority w:val="99"/>
    <w:unhideWhenUsed/>
    <w:qFormat/>
    <w:rsid w:val="00ED4A8F"/>
    <w:rPr>
      <w:rFonts w:ascii="Avenir Next LT Pro" w:hAnsi="Avenir Next LT Pro"/>
      <w:color w:val="7BB5CE" w:themeColor="hyperlink"/>
      <w:u w:val="single"/>
    </w:rPr>
  </w:style>
  <w:style w:type="character" w:styleId="NichtaufgelsteErwhnung">
    <w:name w:val="Unresolved Mention"/>
    <w:basedOn w:val="Absatz-Standardschriftart"/>
    <w:uiPriority w:val="99"/>
    <w:semiHidden/>
    <w:unhideWhenUsed/>
    <w:rsid w:val="00FA0C07"/>
    <w:rPr>
      <w:color w:val="605E5C"/>
      <w:shd w:val="clear" w:color="auto" w:fill="E1DFDD"/>
    </w:rPr>
  </w:style>
  <w:style w:type="character" w:customStyle="1" w:styleId="berschrift1Zchn">
    <w:name w:val="Überschrift 1 Zchn"/>
    <w:aliases w:val="tilo Überschrift 1 Zchn"/>
    <w:basedOn w:val="Absatz-Standardschriftart"/>
    <w:link w:val="berschrift1"/>
    <w:uiPriority w:val="9"/>
    <w:rsid w:val="006F1107"/>
    <w:rPr>
      <w:rFonts w:ascii="Avenir Next LT Pro Demi" w:eastAsiaTheme="majorEastAsia" w:hAnsi="Avenir Next LT Pro Demi" w:cstheme="majorBidi"/>
      <w:color w:val="1C1C1B" w:themeColor="text1"/>
      <w:spacing w:val="8"/>
      <w:sz w:val="56"/>
      <w:szCs w:val="32"/>
      <w:u w:color="FFE163"/>
      <w:lang w:val="de-DE"/>
    </w:rPr>
  </w:style>
  <w:style w:type="character" w:customStyle="1" w:styleId="berschrift2Zchn">
    <w:name w:val="Überschrift 2 Zchn"/>
    <w:aliases w:val="tilo Überschrift 2 Zchn"/>
    <w:basedOn w:val="Absatz-Standardschriftart"/>
    <w:link w:val="berschrift2"/>
    <w:uiPriority w:val="9"/>
    <w:rsid w:val="00E26D1F"/>
    <w:rPr>
      <w:rFonts w:ascii="Avenir Next LT Pro Demi" w:eastAsiaTheme="majorEastAsia" w:hAnsi="Avenir Next LT Pro Demi" w:cstheme="majorBidi"/>
      <w:b/>
      <w:color w:val="1C1C1B" w:themeColor="text1"/>
      <w:sz w:val="32"/>
      <w:szCs w:val="26"/>
      <w:u w:color="FFE163"/>
      <w:shd w:val="clear" w:color="auto" w:fill="FFFFFF" w:themeFill="background1"/>
    </w:rPr>
  </w:style>
  <w:style w:type="character" w:customStyle="1" w:styleId="berschrift3Zchn">
    <w:name w:val="Überschrift 3 Zchn"/>
    <w:aliases w:val="tilo Überschrift 3 Zchn"/>
    <w:basedOn w:val="Absatz-Standardschriftart"/>
    <w:link w:val="berschrift3"/>
    <w:uiPriority w:val="9"/>
    <w:rsid w:val="00844C24"/>
    <w:rPr>
      <w:rFonts w:ascii="Avenir Next LT Pro Demi" w:eastAsiaTheme="majorEastAsia" w:hAnsi="Avenir Next LT Pro Demi" w:cstheme="majorBidi"/>
      <w:b/>
      <w:color w:val="1C1C1B" w:themeColor="text1"/>
      <w:sz w:val="26"/>
      <w:szCs w:val="24"/>
      <w:u w:color="FFE163"/>
      <w:shd w:val="clear" w:color="auto" w:fill="FFFFFF" w:themeFill="background1"/>
    </w:rPr>
  </w:style>
  <w:style w:type="character" w:customStyle="1" w:styleId="berschrift4Zchn">
    <w:name w:val="Überschrift 4 Zchn"/>
    <w:aliases w:val="tilo Überschrift 4 Zchn"/>
    <w:basedOn w:val="Absatz-Standardschriftart"/>
    <w:link w:val="berschrift4"/>
    <w:uiPriority w:val="9"/>
    <w:rsid w:val="007D4835"/>
    <w:rPr>
      <w:rFonts w:ascii="Avenir Next LT Pro Demi" w:eastAsiaTheme="majorEastAsia" w:hAnsi="Avenir Next LT Pro Demi" w:cstheme="majorBidi"/>
      <w:b/>
      <w:iCs/>
      <w:szCs w:val="18"/>
      <w:u w:color="FFE163"/>
    </w:rPr>
  </w:style>
  <w:style w:type="paragraph" w:styleId="Untertitel">
    <w:name w:val="Subtitle"/>
    <w:aliases w:val="tilo Untertitel"/>
    <w:basedOn w:val="Standard"/>
    <w:next w:val="Standard"/>
    <w:link w:val="UntertitelZchn"/>
    <w:uiPriority w:val="11"/>
    <w:qFormat/>
    <w:rsid w:val="002D640A"/>
    <w:pPr>
      <w:numPr>
        <w:ilvl w:val="1"/>
      </w:numPr>
      <w:spacing w:after="280"/>
    </w:pPr>
    <w:rPr>
      <w:rFonts w:eastAsiaTheme="minorEastAsia"/>
      <w:caps/>
      <w:spacing w:val="20"/>
      <w:sz w:val="24"/>
    </w:rPr>
  </w:style>
  <w:style w:type="character" w:customStyle="1" w:styleId="UntertitelZchn">
    <w:name w:val="Untertitel Zchn"/>
    <w:aliases w:val="tilo Untertitel Zchn"/>
    <w:basedOn w:val="Absatz-Standardschriftart"/>
    <w:link w:val="Untertitel"/>
    <w:uiPriority w:val="11"/>
    <w:rsid w:val="002D640A"/>
    <w:rPr>
      <w:rFonts w:ascii="Avenir Next LT Pro" w:eastAsiaTheme="minorEastAsia" w:hAnsi="Avenir Next LT Pro"/>
      <w:caps/>
      <w:spacing w:val="20"/>
      <w:sz w:val="24"/>
    </w:rPr>
  </w:style>
  <w:style w:type="paragraph" w:styleId="Listenabsatz">
    <w:name w:val="List Paragraph"/>
    <w:aliases w:val="tilo"/>
    <w:basedOn w:val="Standard"/>
    <w:link w:val="ListenabsatzZchn"/>
    <w:autoRedefine/>
    <w:uiPriority w:val="34"/>
    <w:qFormat/>
    <w:rsid w:val="000F1821"/>
    <w:pPr>
      <w:numPr>
        <w:numId w:val="3"/>
      </w:numPr>
      <w:spacing w:after="60"/>
    </w:pPr>
  </w:style>
  <w:style w:type="table" w:styleId="Tabellenraster">
    <w:name w:val="Table Grid"/>
    <w:basedOn w:val="NormaleTabelle"/>
    <w:uiPriority w:val="39"/>
    <w:rsid w:val="005D7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BC5E5E"/>
    <w:pPr>
      <w:spacing w:after="0" w:line="240" w:lineRule="auto"/>
    </w:pPr>
    <w:tblPr>
      <w:tblStyleRowBandSize w:val="1"/>
      <w:tblStyleColBandSize w:val="1"/>
      <w:tblBorders>
        <w:top w:val="single" w:sz="4" w:space="0" w:color="FFF2C0" w:themeColor="accent1" w:themeTint="66"/>
        <w:left w:val="single" w:sz="4" w:space="0" w:color="FFF2C0" w:themeColor="accent1" w:themeTint="66"/>
        <w:bottom w:val="single" w:sz="4" w:space="0" w:color="FFF2C0" w:themeColor="accent1" w:themeTint="66"/>
        <w:right w:val="single" w:sz="4" w:space="0" w:color="FFF2C0" w:themeColor="accent1" w:themeTint="66"/>
        <w:insideH w:val="single" w:sz="4" w:space="0" w:color="FFF2C0" w:themeColor="accent1" w:themeTint="66"/>
        <w:insideV w:val="single" w:sz="4" w:space="0" w:color="FFF2C0" w:themeColor="accent1" w:themeTint="66"/>
      </w:tblBorders>
    </w:tblPr>
    <w:tblStylePr w:type="firstRow">
      <w:rPr>
        <w:b/>
        <w:bCs/>
      </w:rPr>
      <w:tblPr/>
      <w:tcPr>
        <w:tcBorders>
          <w:bottom w:val="single" w:sz="12" w:space="0" w:color="FFECA1" w:themeColor="accent1" w:themeTint="99"/>
        </w:tcBorders>
      </w:tcPr>
    </w:tblStylePr>
    <w:tblStylePr w:type="lastRow">
      <w:rPr>
        <w:b/>
        <w:bCs/>
      </w:rPr>
      <w:tblPr/>
      <w:tcPr>
        <w:tcBorders>
          <w:top w:val="double" w:sz="2" w:space="0" w:color="FFECA1" w:themeColor="accent1"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BC5E5E"/>
    <w:pPr>
      <w:spacing w:after="0" w:line="240" w:lineRule="auto"/>
    </w:pPr>
    <w:tblPr>
      <w:tblStyleRowBandSize w:val="1"/>
      <w:tblStyleColBandSize w:val="1"/>
      <w:tblBorders>
        <w:top w:val="single" w:sz="4" w:space="0" w:color="FFFCF2" w:themeColor="accent4" w:themeTint="66"/>
        <w:left w:val="single" w:sz="4" w:space="0" w:color="FFFCF2" w:themeColor="accent4" w:themeTint="66"/>
        <w:bottom w:val="single" w:sz="4" w:space="0" w:color="FFFCF2" w:themeColor="accent4" w:themeTint="66"/>
        <w:right w:val="single" w:sz="4" w:space="0" w:color="FFFCF2" w:themeColor="accent4" w:themeTint="66"/>
        <w:insideH w:val="single" w:sz="4" w:space="0" w:color="FFFCF2" w:themeColor="accent4" w:themeTint="66"/>
        <w:insideV w:val="single" w:sz="4" w:space="0" w:color="FFFCF2" w:themeColor="accent4" w:themeTint="66"/>
      </w:tblBorders>
    </w:tblPr>
    <w:tblStylePr w:type="firstRow">
      <w:rPr>
        <w:b/>
        <w:bCs/>
      </w:rPr>
      <w:tblPr/>
      <w:tcPr>
        <w:tcBorders>
          <w:bottom w:val="single" w:sz="12" w:space="0" w:color="FFFBEB" w:themeColor="accent4" w:themeTint="99"/>
        </w:tcBorders>
      </w:tcPr>
    </w:tblStylePr>
    <w:tblStylePr w:type="lastRow">
      <w:rPr>
        <w:b/>
        <w:bCs/>
      </w:rPr>
      <w:tblPr/>
      <w:tcPr>
        <w:tcBorders>
          <w:top w:val="double" w:sz="2" w:space="0" w:color="FFFBEB" w:themeColor="accent4"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rsid w:val="00640F78"/>
    <w:pPr>
      <w:spacing w:before="100" w:beforeAutospacing="1" w:after="100" w:afterAutospacing="1"/>
    </w:pPr>
    <w:rPr>
      <w:rFonts w:ascii="Times New Roman" w:eastAsia="Times New Roman" w:hAnsi="Times New Roman" w:cs="Times New Roman"/>
      <w:sz w:val="24"/>
      <w:szCs w:val="24"/>
      <w:lang w:eastAsia="de-AT"/>
    </w:rPr>
  </w:style>
  <w:style w:type="table" w:styleId="Gitternetztabelle4Akzent1">
    <w:name w:val="Grid Table 4 Accent 1"/>
    <w:basedOn w:val="NormaleTabelle"/>
    <w:uiPriority w:val="49"/>
    <w:rsid w:val="00A51A1F"/>
    <w:pPr>
      <w:spacing w:after="0" w:line="240" w:lineRule="auto"/>
    </w:pPr>
    <w:tblPr>
      <w:tblStyleRowBandSize w:val="1"/>
      <w:tblStyleColBandSize w:val="1"/>
      <w:tblBorders>
        <w:top w:val="single" w:sz="4" w:space="0" w:color="FFECA1" w:themeColor="accent1" w:themeTint="99"/>
        <w:left w:val="single" w:sz="4" w:space="0" w:color="FFECA1" w:themeColor="accent1" w:themeTint="99"/>
        <w:bottom w:val="single" w:sz="4" w:space="0" w:color="FFECA1" w:themeColor="accent1" w:themeTint="99"/>
        <w:right w:val="single" w:sz="4" w:space="0" w:color="FFECA1" w:themeColor="accent1" w:themeTint="99"/>
        <w:insideH w:val="single" w:sz="4" w:space="0" w:color="FFECA1" w:themeColor="accent1" w:themeTint="99"/>
        <w:insideV w:val="single" w:sz="4" w:space="0" w:color="FFECA1" w:themeColor="accent1" w:themeTint="99"/>
      </w:tblBorders>
    </w:tblPr>
    <w:tblStylePr w:type="firstRow">
      <w:rPr>
        <w:b/>
        <w:bCs/>
        <w:color w:val="FFFFFF" w:themeColor="background1"/>
      </w:rPr>
      <w:tblPr/>
      <w:tcPr>
        <w:tcBorders>
          <w:top w:val="single" w:sz="4" w:space="0" w:color="FFE163" w:themeColor="accent1"/>
          <w:left w:val="single" w:sz="4" w:space="0" w:color="FFE163" w:themeColor="accent1"/>
          <w:bottom w:val="single" w:sz="4" w:space="0" w:color="FFE163" w:themeColor="accent1"/>
          <w:right w:val="single" w:sz="4" w:space="0" w:color="FFE163" w:themeColor="accent1"/>
          <w:insideH w:val="nil"/>
          <w:insideV w:val="nil"/>
        </w:tcBorders>
        <w:shd w:val="clear" w:color="auto" w:fill="FFE163" w:themeFill="accent1"/>
      </w:tcPr>
    </w:tblStylePr>
    <w:tblStylePr w:type="lastRow">
      <w:rPr>
        <w:b/>
        <w:bCs/>
      </w:rPr>
      <w:tblPr/>
      <w:tcPr>
        <w:tcBorders>
          <w:top w:val="double" w:sz="4" w:space="0" w:color="FFE163" w:themeColor="accent1"/>
        </w:tcBorders>
      </w:tcPr>
    </w:tblStylePr>
    <w:tblStylePr w:type="firstCol">
      <w:rPr>
        <w:b/>
        <w:bCs/>
      </w:rPr>
    </w:tblStylePr>
    <w:tblStylePr w:type="lastCol">
      <w:rPr>
        <w:b/>
        <w:bCs/>
      </w:rPr>
    </w:tblStylePr>
    <w:tblStylePr w:type="band1Vert">
      <w:tblPr/>
      <w:tcPr>
        <w:shd w:val="clear" w:color="auto" w:fill="FFF8DF" w:themeFill="accent1" w:themeFillTint="33"/>
      </w:tcPr>
    </w:tblStylePr>
    <w:tblStylePr w:type="band1Horz">
      <w:tblPr/>
      <w:tcPr>
        <w:shd w:val="clear" w:color="auto" w:fill="FFF8DF" w:themeFill="accent1" w:themeFillTint="33"/>
      </w:tcPr>
    </w:tblStylePr>
  </w:style>
  <w:style w:type="table" w:styleId="Gitternetztabelle1hell-Akzent2">
    <w:name w:val="Grid Table 1 Light Accent 2"/>
    <w:basedOn w:val="NormaleTabelle"/>
    <w:uiPriority w:val="46"/>
    <w:rsid w:val="00A51A1F"/>
    <w:pPr>
      <w:spacing w:after="0" w:line="240" w:lineRule="auto"/>
    </w:pPr>
    <w:tblPr>
      <w:tblStyleRowBandSize w:val="1"/>
      <w:tblStyleColBandSize w:val="1"/>
      <w:tblBorders>
        <w:top w:val="single" w:sz="4" w:space="0" w:color="FFF7D9" w:themeColor="accent2" w:themeTint="66"/>
        <w:left w:val="single" w:sz="4" w:space="0" w:color="FFF7D9" w:themeColor="accent2" w:themeTint="66"/>
        <w:bottom w:val="single" w:sz="4" w:space="0" w:color="FFF7D9" w:themeColor="accent2" w:themeTint="66"/>
        <w:right w:val="single" w:sz="4" w:space="0" w:color="FFF7D9" w:themeColor="accent2" w:themeTint="66"/>
        <w:insideH w:val="single" w:sz="4" w:space="0" w:color="FFF7D9" w:themeColor="accent2" w:themeTint="66"/>
        <w:insideV w:val="single" w:sz="4" w:space="0" w:color="FFF7D9" w:themeColor="accent2" w:themeTint="66"/>
      </w:tblBorders>
    </w:tblPr>
    <w:tblStylePr w:type="firstRow">
      <w:rPr>
        <w:b/>
        <w:bCs/>
      </w:rPr>
      <w:tblPr/>
      <w:tcPr>
        <w:tcBorders>
          <w:bottom w:val="single" w:sz="12" w:space="0" w:color="FFF4C6" w:themeColor="accent2" w:themeTint="99"/>
        </w:tcBorders>
      </w:tcPr>
    </w:tblStylePr>
    <w:tblStylePr w:type="lastRow">
      <w:rPr>
        <w:b/>
        <w:bCs/>
      </w:rPr>
      <w:tblPr/>
      <w:tcPr>
        <w:tcBorders>
          <w:top w:val="double" w:sz="2" w:space="0" w:color="FFF4C6" w:themeColor="accent2" w:themeTint="99"/>
        </w:tcBorders>
      </w:tcPr>
    </w:tblStylePr>
    <w:tblStylePr w:type="firstCol">
      <w:rPr>
        <w:b/>
        <w:bCs/>
      </w:rPr>
    </w:tblStylePr>
    <w:tblStylePr w:type="lastCol">
      <w:rPr>
        <w:b/>
        <w:bCs/>
      </w:rPr>
    </w:tblStylePr>
  </w:style>
  <w:style w:type="table" w:styleId="Gitternetztabelle5dunkelAkzent2">
    <w:name w:val="Grid Table 5 Dark Accent 2"/>
    <w:basedOn w:val="NormaleTabelle"/>
    <w:uiPriority w:val="50"/>
    <w:rsid w:val="00A51A1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BE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EDA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EDA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EDA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EDA1" w:themeFill="accent2"/>
      </w:tcPr>
    </w:tblStylePr>
    <w:tblStylePr w:type="band1Vert">
      <w:tblPr/>
      <w:tcPr>
        <w:shd w:val="clear" w:color="auto" w:fill="FFF7D9" w:themeFill="accent2" w:themeFillTint="66"/>
      </w:tcPr>
    </w:tblStylePr>
    <w:tblStylePr w:type="band1Horz">
      <w:tblPr/>
      <w:tcPr>
        <w:shd w:val="clear" w:color="auto" w:fill="FFF7D9" w:themeFill="accent2" w:themeFillTint="66"/>
      </w:tcPr>
    </w:tblStylePr>
  </w:style>
  <w:style w:type="paragraph" w:styleId="Sprechblasentext">
    <w:name w:val="Balloon Text"/>
    <w:basedOn w:val="Standard"/>
    <w:link w:val="SprechblasentextZchn"/>
    <w:uiPriority w:val="99"/>
    <w:semiHidden/>
    <w:unhideWhenUsed/>
    <w:rsid w:val="00BD6F1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6F19"/>
    <w:rPr>
      <w:rFonts w:ascii="Segoe UI" w:hAnsi="Segoe UI" w:cs="Segoe UI"/>
      <w:sz w:val="18"/>
      <w:szCs w:val="18"/>
    </w:rPr>
  </w:style>
  <w:style w:type="paragraph" w:styleId="KeinLeerraum">
    <w:name w:val="No Spacing"/>
    <w:uiPriority w:val="1"/>
    <w:qFormat/>
    <w:rsid w:val="000622F9"/>
    <w:pPr>
      <w:spacing w:after="0" w:line="240" w:lineRule="auto"/>
      <w:jc w:val="both"/>
    </w:pPr>
    <w:rPr>
      <w:rFonts w:ascii="Avenir Next LT Pro" w:hAnsi="Avenir Next LT Pro"/>
    </w:rPr>
  </w:style>
  <w:style w:type="character" w:customStyle="1" w:styleId="berschrift5Zchn">
    <w:name w:val="Überschrift 5 Zchn"/>
    <w:aliases w:val="tilo Überschrift 5 Zchn"/>
    <w:basedOn w:val="Absatz-Standardschriftart"/>
    <w:link w:val="berschrift5"/>
    <w:uiPriority w:val="9"/>
    <w:rsid w:val="00844C24"/>
    <w:rPr>
      <w:rFonts w:ascii="Avenir Next LT Pro Demi" w:eastAsiaTheme="majorEastAsia" w:hAnsi="Avenir Next LT Pro Demi" w:cstheme="majorBidi"/>
      <w:color w:val="1C1C1B" w:themeColor="text1"/>
    </w:rPr>
  </w:style>
  <w:style w:type="paragraph" w:styleId="Titel">
    <w:name w:val="Title"/>
    <w:aliases w:val="tilo Titel"/>
    <w:basedOn w:val="Standard"/>
    <w:next w:val="Standard"/>
    <w:link w:val="TitelZchn"/>
    <w:uiPriority w:val="10"/>
    <w:qFormat/>
    <w:rsid w:val="002D640A"/>
    <w:rPr>
      <w:rFonts w:ascii="Avenir Next LT Pro Demi" w:eastAsiaTheme="majorEastAsia" w:hAnsi="Avenir Next LT Pro Demi" w:cstheme="majorBidi"/>
      <w:b/>
      <w:caps/>
      <w:spacing w:val="-10"/>
      <w:kern w:val="28"/>
      <w:sz w:val="56"/>
      <w:szCs w:val="56"/>
    </w:rPr>
  </w:style>
  <w:style w:type="character" w:customStyle="1" w:styleId="TitelZchn">
    <w:name w:val="Titel Zchn"/>
    <w:aliases w:val="tilo Titel Zchn"/>
    <w:basedOn w:val="Absatz-Standardschriftart"/>
    <w:link w:val="Titel"/>
    <w:uiPriority w:val="10"/>
    <w:rsid w:val="002D640A"/>
    <w:rPr>
      <w:rFonts w:ascii="Avenir Next LT Pro Demi" w:eastAsiaTheme="majorEastAsia" w:hAnsi="Avenir Next LT Pro Demi" w:cstheme="majorBidi"/>
      <w:b/>
      <w:caps/>
      <w:spacing w:val="-10"/>
      <w:kern w:val="28"/>
      <w:sz w:val="56"/>
      <w:szCs w:val="56"/>
    </w:rPr>
  </w:style>
  <w:style w:type="character" w:styleId="Buchtitel">
    <w:name w:val="Book Title"/>
    <w:basedOn w:val="Absatz-Standardschriftart"/>
    <w:uiPriority w:val="33"/>
    <w:qFormat/>
    <w:rsid w:val="003922CE"/>
    <w:rPr>
      <w:rFonts w:ascii="Avenir Next LT Pro" w:hAnsi="Avenir Next LT Pro"/>
      <w:b/>
      <w:bCs/>
      <w:i w:val="0"/>
      <w:iCs/>
      <w:spacing w:val="5"/>
      <w:sz w:val="22"/>
    </w:rPr>
  </w:style>
  <w:style w:type="character" w:styleId="IntensiverVerweis">
    <w:name w:val="Intense Reference"/>
    <w:basedOn w:val="Absatz-Standardschriftart"/>
    <w:uiPriority w:val="32"/>
    <w:qFormat/>
    <w:rsid w:val="007A600E"/>
    <w:rPr>
      <w:rFonts w:ascii="Avenir Next LT Pro" w:hAnsi="Avenir Next LT Pro"/>
      <w:b/>
      <w:bCs/>
      <w:caps w:val="0"/>
      <w:smallCaps/>
      <w:color w:val="1C1C1B" w:themeColor="text1"/>
      <w:spacing w:val="5"/>
      <w:sz w:val="22"/>
    </w:rPr>
  </w:style>
  <w:style w:type="character" w:styleId="SchwacherVerweis">
    <w:name w:val="Subtle Reference"/>
    <w:basedOn w:val="Absatz-Standardschriftart"/>
    <w:uiPriority w:val="31"/>
    <w:qFormat/>
    <w:rsid w:val="007A600E"/>
    <w:rPr>
      <w:rFonts w:ascii="Avenir Next LT Pro" w:hAnsi="Avenir Next LT Pro"/>
      <w:caps w:val="0"/>
      <w:smallCaps/>
      <w:color w:val="1C1C1B" w:themeColor="text1"/>
      <w:sz w:val="22"/>
    </w:rPr>
  </w:style>
  <w:style w:type="paragraph" w:styleId="IntensivesZitat">
    <w:name w:val="Intense Quote"/>
    <w:basedOn w:val="Standard"/>
    <w:next w:val="Standard"/>
    <w:link w:val="IntensivesZitatZchn"/>
    <w:uiPriority w:val="30"/>
    <w:qFormat/>
    <w:rsid w:val="008626F4"/>
    <w:pPr>
      <w:spacing w:before="360" w:after="360"/>
      <w:ind w:left="864" w:right="864"/>
      <w:jc w:val="center"/>
    </w:pPr>
    <w:rPr>
      <w:i/>
      <w:iCs/>
      <w:sz w:val="40"/>
    </w:rPr>
  </w:style>
  <w:style w:type="character" w:customStyle="1" w:styleId="IntensivesZitatZchn">
    <w:name w:val="Intensives Zitat Zchn"/>
    <w:basedOn w:val="Absatz-Standardschriftart"/>
    <w:link w:val="IntensivesZitat"/>
    <w:uiPriority w:val="30"/>
    <w:rsid w:val="008626F4"/>
    <w:rPr>
      <w:rFonts w:ascii="Avenir Next LT Pro" w:hAnsi="Avenir Next LT Pro" w:cs="Calibri"/>
      <w:i/>
      <w:iCs/>
      <w:sz w:val="40"/>
    </w:rPr>
  </w:style>
  <w:style w:type="character" w:styleId="Fett">
    <w:name w:val="Strong"/>
    <w:basedOn w:val="Absatz-Standardschriftart"/>
    <w:uiPriority w:val="22"/>
    <w:qFormat/>
    <w:rsid w:val="003922CE"/>
    <w:rPr>
      <w:rFonts w:ascii="Avenir Next LT Pro" w:hAnsi="Avenir Next LT Pro"/>
      <w:b/>
      <w:bCs/>
      <w:sz w:val="22"/>
    </w:rPr>
  </w:style>
  <w:style w:type="character" w:styleId="IntensiveHervorhebung">
    <w:name w:val="Intense Emphasis"/>
    <w:basedOn w:val="Absatz-Standardschriftart"/>
    <w:uiPriority w:val="21"/>
    <w:qFormat/>
    <w:rsid w:val="003922CE"/>
    <w:rPr>
      <w:rFonts w:ascii="Avenir Next LT Pro" w:hAnsi="Avenir Next LT Pro"/>
      <w:i/>
      <w:iCs/>
      <w:color w:val="FFFFFF" w:themeColor="background1"/>
      <w:sz w:val="22"/>
      <w:bdr w:val="single" w:sz="4" w:space="0" w:color="1C1C1B" w:themeColor="text1"/>
      <w:shd w:val="clear" w:color="auto" w:fill="1C1C1B" w:themeFill="text1"/>
    </w:rPr>
  </w:style>
  <w:style w:type="character" w:styleId="SchwacheHervorhebung">
    <w:name w:val="Subtle Emphasis"/>
    <w:basedOn w:val="Absatz-Standardschriftart"/>
    <w:uiPriority w:val="19"/>
    <w:qFormat/>
    <w:rsid w:val="00E65A8E"/>
    <w:rPr>
      <w:rFonts w:ascii="Avenir Next LT Pro" w:hAnsi="Avenir Next LT Pro"/>
      <w:i/>
      <w:iCs/>
      <w:color w:val="auto"/>
      <w:sz w:val="22"/>
      <w:bdr w:val="single" w:sz="4" w:space="0" w:color="FFE163" w:themeColor="accent1"/>
      <w:shd w:val="clear" w:color="auto" w:fill="FFE163" w:themeFill="accent1"/>
    </w:rPr>
  </w:style>
  <w:style w:type="paragraph" w:styleId="Zitat">
    <w:name w:val="Quote"/>
    <w:basedOn w:val="Standard"/>
    <w:next w:val="Standard"/>
    <w:link w:val="ZitatZchn"/>
    <w:uiPriority w:val="29"/>
    <w:qFormat/>
    <w:rsid w:val="007A600E"/>
    <w:pPr>
      <w:spacing w:before="200" w:after="160"/>
      <w:ind w:left="864" w:right="864"/>
      <w:jc w:val="center"/>
    </w:pPr>
    <w:rPr>
      <w:i/>
      <w:iCs/>
    </w:rPr>
  </w:style>
  <w:style w:type="character" w:customStyle="1" w:styleId="ZitatZchn">
    <w:name w:val="Zitat Zchn"/>
    <w:basedOn w:val="Absatz-Standardschriftart"/>
    <w:link w:val="Zitat"/>
    <w:uiPriority w:val="29"/>
    <w:rsid w:val="007A600E"/>
    <w:rPr>
      <w:rFonts w:ascii="Avenir Next LT Pro" w:hAnsi="Avenir Next LT Pro" w:cs="Calibri"/>
      <w:i/>
      <w:iCs/>
      <w:color w:val="1C1C1B" w:themeColor="text1"/>
    </w:rPr>
  </w:style>
  <w:style w:type="character" w:styleId="Hervorhebung">
    <w:name w:val="Emphasis"/>
    <w:basedOn w:val="Absatz-Standardschriftart"/>
    <w:uiPriority w:val="20"/>
    <w:qFormat/>
    <w:rsid w:val="000622F9"/>
    <w:rPr>
      <w:rFonts w:ascii="Avenir Next LT Pro" w:hAnsi="Avenir Next LT Pro"/>
      <w:i/>
      <w:iCs/>
      <w:sz w:val="22"/>
    </w:rPr>
  </w:style>
  <w:style w:type="numbering" w:customStyle="1" w:styleId="Listenabsatztilo">
    <w:name w:val="Listenabsatz tilo"/>
    <w:uiPriority w:val="99"/>
    <w:rsid w:val="001E05CE"/>
    <w:pPr>
      <w:numPr>
        <w:numId w:val="1"/>
      </w:numPr>
    </w:pPr>
  </w:style>
  <w:style w:type="numbering" w:customStyle="1" w:styleId="Formatvorlage">
    <w:name w:val="Formatvorlage"/>
    <w:uiPriority w:val="99"/>
    <w:rsid w:val="00A70074"/>
    <w:pPr>
      <w:numPr>
        <w:numId w:val="2"/>
      </w:numPr>
    </w:pPr>
  </w:style>
  <w:style w:type="paragraph" w:customStyle="1" w:styleId="Listenabsatzneu">
    <w:name w:val="Listenabsatz neu"/>
    <w:basedOn w:val="Listenabsatz"/>
    <w:link w:val="ListenabsatzneuZchn"/>
    <w:rsid w:val="00EC27D6"/>
  </w:style>
  <w:style w:type="character" w:customStyle="1" w:styleId="ListenabsatzZchn">
    <w:name w:val="Listenabsatz Zchn"/>
    <w:aliases w:val="tilo Zchn"/>
    <w:basedOn w:val="Absatz-Standardschriftart"/>
    <w:link w:val="Listenabsatz"/>
    <w:uiPriority w:val="34"/>
    <w:rsid w:val="000F1821"/>
    <w:rPr>
      <w:rFonts w:ascii="Avenir Next LT Pro" w:hAnsi="Avenir Next LT Pro" w:cs="Calibri"/>
      <w:color w:val="1C1C1B" w:themeColor="text1"/>
    </w:rPr>
  </w:style>
  <w:style w:type="character" w:customStyle="1" w:styleId="ListenabsatzneuZchn">
    <w:name w:val="Listenabsatz neu Zchn"/>
    <w:basedOn w:val="ListenabsatzZchn"/>
    <w:link w:val="Listenabsatzneu"/>
    <w:rsid w:val="00EC27D6"/>
    <w:rPr>
      <w:rFonts w:ascii="Avenir Next LT Pro" w:hAnsi="Avenir Next LT Pro" w:cs="Calibri"/>
      <w:color w:val="1C1C1B" w:themeColor="text1"/>
    </w:rPr>
  </w:style>
  <w:style w:type="paragraph" w:customStyle="1" w:styleId="Aufzhlung">
    <w:name w:val="Aufzählung"/>
    <w:basedOn w:val="Listenabsatz"/>
    <w:link w:val="AufzhlungZchn"/>
    <w:rsid w:val="00C14E1A"/>
  </w:style>
  <w:style w:type="character" w:customStyle="1" w:styleId="AufzhlungZchn">
    <w:name w:val="Aufzählung Zchn"/>
    <w:basedOn w:val="ListenabsatzZchn"/>
    <w:link w:val="Aufzhlung"/>
    <w:rsid w:val="00C14E1A"/>
    <w:rPr>
      <w:rFonts w:ascii="Avenir Next LT Pro" w:hAnsi="Avenir Next LT Pro" w:cs="Calibri"/>
      <w:color w:val="1C1C1B" w:themeColor="text1"/>
    </w:rPr>
  </w:style>
  <w:style w:type="table" w:styleId="HelleListe">
    <w:name w:val="Light List"/>
    <w:basedOn w:val="NormaleTabelle"/>
    <w:uiPriority w:val="61"/>
    <w:rsid w:val="00A5281E"/>
    <w:pPr>
      <w:spacing w:after="0" w:line="240" w:lineRule="auto"/>
    </w:pPr>
    <w:rPr>
      <w:lang w:val="de-DE"/>
    </w:rPr>
    <w:tblPr>
      <w:tblStyleRowBandSize w:val="1"/>
      <w:tblStyleColBandSize w:val="1"/>
      <w:tblBorders>
        <w:top w:val="single" w:sz="8" w:space="0" w:color="1C1C1B" w:themeColor="text1"/>
        <w:left w:val="single" w:sz="8" w:space="0" w:color="1C1C1B" w:themeColor="text1"/>
        <w:bottom w:val="single" w:sz="8" w:space="0" w:color="1C1C1B" w:themeColor="text1"/>
        <w:right w:val="single" w:sz="8" w:space="0" w:color="1C1C1B" w:themeColor="text1"/>
      </w:tblBorders>
    </w:tblPr>
    <w:tblStylePr w:type="firstRow">
      <w:pPr>
        <w:spacing w:before="0" w:after="0" w:line="240" w:lineRule="auto"/>
      </w:pPr>
      <w:rPr>
        <w:b/>
        <w:bCs/>
        <w:color w:val="FFFFFF" w:themeColor="background1"/>
      </w:rPr>
      <w:tblPr/>
      <w:tcPr>
        <w:shd w:val="clear" w:color="auto" w:fill="1C1C1B" w:themeFill="text1"/>
      </w:tcPr>
    </w:tblStylePr>
    <w:tblStylePr w:type="lastRow">
      <w:pPr>
        <w:spacing w:before="0" w:after="0" w:line="240" w:lineRule="auto"/>
      </w:pPr>
      <w:rPr>
        <w:b/>
        <w:bCs/>
      </w:rPr>
      <w:tblPr/>
      <w:tcPr>
        <w:tcBorders>
          <w:top w:val="double" w:sz="6" w:space="0" w:color="1C1C1B" w:themeColor="text1"/>
          <w:left w:val="single" w:sz="8" w:space="0" w:color="1C1C1B" w:themeColor="text1"/>
          <w:bottom w:val="single" w:sz="8" w:space="0" w:color="1C1C1B" w:themeColor="text1"/>
          <w:right w:val="single" w:sz="8" w:space="0" w:color="1C1C1B" w:themeColor="text1"/>
        </w:tcBorders>
      </w:tcPr>
    </w:tblStylePr>
    <w:tblStylePr w:type="firstCol">
      <w:rPr>
        <w:b/>
        <w:bCs/>
      </w:rPr>
    </w:tblStylePr>
    <w:tblStylePr w:type="lastCol">
      <w:rPr>
        <w:b/>
        <w:bCs/>
      </w:rPr>
    </w:tblStylePr>
    <w:tblStylePr w:type="band1Vert">
      <w:tblPr/>
      <w:tcPr>
        <w:tcBorders>
          <w:top w:val="single" w:sz="8" w:space="0" w:color="1C1C1B" w:themeColor="text1"/>
          <w:left w:val="single" w:sz="8" w:space="0" w:color="1C1C1B" w:themeColor="text1"/>
          <w:bottom w:val="single" w:sz="8" w:space="0" w:color="1C1C1B" w:themeColor="text1"/>
          <w:right w:val="single" w:sz="8" w:space="0" w:color="1C1C1B" w:themeColor="text1"/>
        </w:tcBorders>
      </w:tcPr>
    </w:tblStylePr>
    <w:tblStylePr w:type="band1Horz">
      <w:tblPr/>
      <w:tcPr>
        <w:tcBorders>
          <w:top w:val="single" w:sz="8" w:space="0" w:color="1C1C1B" w:themeColor="text1"/>
          <w:left w:val="single" w:sz="8" w:space="0" w:color="1C1C1B" w:themeColor="text1"/>
          <w:bottom w:val="single" w:sz="8" w:space="0" w:color="1C1C1B" w:themeColor="text1"/>
          <w:right w:val="single" w:sz="8" w:space="0" w:color="1C1C1B"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97656">
      <w:bodyDiv w:val="1"/>
      <w:marLeft w:val="0"/>
      <w:marRight w:val="0"/>
      <w:marTop w:val="0"/>
      <w:marBottom w:val="0"/>
      <w:divBdr>
        <w:top w:val="none" w:sz="0" w:space="0" w:color="auto"/>
        <w:left w:val="none" w:sz="0" w:space="0" w:color="auto"/>
        <w:bottom w:val="none" w:sz="0" w:space="0" w:color="auto"/>
        <w:right w:val="none" w:sz="0" w:space="0" w:color="auto"/>
      </w:divBdr>
    </w:div>
    <w:div w:id="142159616">
      <w:bodyDiv w:val="1"/>
      <w:marLeft w:val="0"/>
      <w:marRight w:val="0"/>
      <w:marTop w:val="0"/>
      <w:marBottom w:val="0"/>
      <w:divBdr>
        <w:top w:val="none" w:sz="0" w:space="0" w:color="auto"/>
        <w:left w:val="none" w:sz="0" w:space="0" w:color="auto"/>
        <w:bottom w:val="none" w:sz="0" w:space="0" w:color="auto"/>
        <w:right w:val="none" w:sz="0" w:space="0" w:color="auto"/>
      </w:divBdr>
      <w:divsChild>
        <w:div w:id="643774342">
          <w:marLeft w:val="0"/>
          <w:marRight w:val="0"/>
          <w:marTop w:val="0"/>
          <w:marBottom w:val="0"/>
          <w:divBdr>
            <w:top w:val="none" w:sz="0" w:space="0" w:color="auto"/>
            <w:left w:val="none" w:sz="0" w:space="0" w:color="auto"/>
            <w:bottom w:val="none" w:sz="0" w:space="0" w:color="auto"/>
            <w:right w:val="none" w:sz="0" w:space="0" w:color="auto"/>
          </w:divBdr>
        </w:div>
        <w:div w:id="465196972">
          <w:marLeft w:val="0"/>
          <w:marRight w:val="0"/>
          <w:marTop w:val="0"/>
          <w:marBottom w:val="0"/>
          <w:divBdr>
            <w:top w:val="none" w:sz="0" w:space="0" w:color="auto"/>
            <w:left w:val="none" w:sz="0" w:space="0" w:color="auto"/>
            <w:bottom w:val="none" w:sz="0" w:space="0" w:color="auto"/>
            <w:right w:val="none" w:sz="0" w:space="0" w:color="auto"/>
          </w:divBdr>
          <w:divsChild>
            <w:div w:id="1350566359">
              <w:marLeft w:val="0"/>
              <w:marRight w:val="0"/>
              <w:marTop w:val="0"/>
              <w:marBottom w:val="0"/>
              <w:divBdr>
                <w:top w:val="none" w:sz="0" w:space="0" w:color="auto"/>
                <w:left w:val="none" w:sz="0" w:space="0" w:color="auto"/>
                <w:bottom w:val="none" w:sz="0" w:space="0" w:color="auto"/>
                <w:right w:val="none" w:sz="0" w:space="0" w:color="auto"/>
              </w:divBdr>
              <w:divsChild>
                <w:div w:id="678043492">
                  <w:marLeft w:val="0"/>
                  <w:marRight w:val="0"/>
                  <w:marTop w:val="0"/>
                  <w:marBottom w:val="0"/>
                  <w:divBdr>
                    <w:top w:val="single" w:sz="6" w:space="0" w:color="DFE1E2"/>
                    <w:left w:val="single" w:sz="6" w:space="0" w:color="DFE1E2"/>
                    <w:bottom w:val="single" w:sz="6" w:space="0" w:color="DFE1E2"/>
                    <w:right w:val="single" w:sz="6" w:space="0" w:color="DFE1E2"/>
                  </w:divBdr>
                  <w:divsChild>
                    <w:div w:id="886575385">
                      <w:marLeft w:val="0"/>
                      <w:marRight w:val="0"/>
                      <w:marTop w:val="0"/>
                      <w:marBottom w:val="0"/>
                      <w:divBdr>
                        <w:top w:val="none" w:sz="0" w:space="0" w:color="auto"/>
                        <w:left w:val="none" w:sz="0" w:space="0" w:color="auto"/>
                        <w:bottom w:val="none" w:sz="0" w:space="0" w:color="auto"/>
                        <w:right w:val="none" w:sz="0" w:space="0" w:color="auto"/>
                      </w:divBdr>
                      <w:divsChild>
                        <w:div w:id="1080060196">
                          <w:marLeft w:val="0"/>
                          <w:marRight w:val="0"/>
                          <w:marTop w:val="0"/>
                          <w:marBottom w:val="0"/>
                          <w:divBdr>
                            <w:top w:val="none" w:sz="0" w:space="0" w:color="auto"/>
                            <w:left w:val="none" w:sz="0" w:space="0" w:color="auto"/>
                            <w:bottom w:val="none" w:sz="0" w:space="0" w:color="auto"/>
                            <w:right w:val="none" w:sz="0" w:space="0" w:color="auto"/>
                          </w:divBdr>
                          <w:divsChild>
                            <w:div w:id="1934122072">
                              <w:marLeft w:val="0"/>
                              <w:marRight w:val="0"/>
                              <w:marTop w:val="0"/>
                              <w:marBottom w:val="0"/>
                              <w:divBdr>
                                <w:top w:val="none" w:sz="0" w:space="0" w:color="auto"/>
                                <w:left w:val="none" w:sz="0" w:space="0" w:color="auto"/>
                                <w:bottom w:val="none" w:sz="0" w:space="0" w:color="auto"/>
                                <w:right w:val="none" w:sz="0" w:space="0" w:color="auto"/>
                              </w:divBdr>
                              <w:divsChild>
                                <w:div w:id="1699351942">
                                  <w:marLeft w:val="0"/>
                                  <w:marRight w:val="0"/>
                                  <w:marTop w:val="0"/>
                                  <w:marBottom w:val="0"/>
                                  <w:divBdr>
                                    <w:top w:val="none" w:sz="0" w:space="0" w:color="auto"/>
                                    <w:left w:val="none" w:sz="0" w:space="0" w:color="auto"/>
                                    <w:bottom w:val="none" w:sz="0" w:space="0" w:color="auto"/>
                                    <w:right w:val="none" w:sz="0" w:space="0" w:color="auto"/>
                                  </w:divBdr>
                                  <w:divsChild>
                                    <w:div w:id="759955575">
                                      <w:marLeft w:val="0"/>
                                      <w:marRight w:val="0"/>
                                      <w:marTop w:val="0"/>
                                      <w:marBottom w:val="0"/>
                                      <w:divBdr>
                                        <w:top w:val="none" w:sz="0" w:space="0" w:color="auto"/>
                                        <w:left w:val="none" w:sz="0" w:space="0" w:color="auto"/>
                                        <w:bottom w:val="none" w:sz="0" w:space="0" w:color="auto"/>
                                        <w:right w:val="none" w:sz="0" w:space="0" w:color="auto"/>
                                      </w:divBdr>
                                      <w:divsChild>
                                        <w:div w:id="195431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451365">
                                  <w:marLeft w:val="0"/>
                                  <w:marRight w:val="0"/>
                                  <w:marTop w:val="0"/>
                                  <w:marBottom w:val="0"/>
                                  <w:divBdr>
                                    <w:top w:val="none" w:sz="0" w:space="0" w:color="auto"/>
                                    <w:left w:val="none" w:sz="0" w:space="0" w:color="auto"/>
                                    <w:bottom w:val="none" w:sz="0" w:space="0" w:color="auto"/>
                                    <w:right w:val="none" w:sz="0" w:space="0" w:color="auto"/>
                                  </w:divBdr>
                                  <w:divsChild>
                                    <w:div w:id="2048871390">
                                      <w:marLeft w:val="0"/>
                                      <w:marRight w:val="0"/>
                                      <w:marTop w:val="0"/>
                                      <w:marBottom w:val="0"/>
                                      <w:divBdr>
                                        <w:top w:val="none" w:sz="0" w:space="0" w:color="auto"/>
                                        <w:left w:val="none" w:sz="0" w:space="0" w:color="auto"/>
                                        <w:bottom w:val="none" w:sz="0" w:space="0" w:color="auto"/>
                                        <w:right w:val="none" w:sz="0" w:space="0" w:color="auto"/>
                                      </w:divBdr>
                                      <w:divsChild>
                                        <w:div w:id="17715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98504">
                                  <w:marLeft w:val="0"/>
                                  <w:marRight w:val="0"/>
                                  <w:marTop w:val="0"/>
                                  <w:marBottom w:val="0"/>
                                  <w:divBdr>
                                    <w:top w:val="none" w:sz="0" w:space="0" w:color="auto"/>
                                    <w:left w:val="none" w:sz="0" w:space="0" w:color="auto"/>
                                    <w:bottom w:val="none" w:sz="0" w:space="0" w:color="auto"/>
                                    <w:right w:val="none" w:sz="0" w:space="0" w:color="auto"/>
                                  </w:divBdr>
                                  <w:divsChild>
                                    <w:div w:id="521363983">
                                      <w:marLeft w:val="0"/>
                                      <w:marRight w:val="0"/>
                                      <w:marTop w:val="0"/>
                                      <w:marBottom w:val="0"/>
                                      <w:divBdr>
                                        <w:top w:val="none" w:sz="0" w:space="0" w:color="auto"/>
                                        <w:left w:val="none" w:sz="0" w:space="0" w:color="auto"/>
                                        <w:bottom w:val="none" w:sz="0" w:space="0" w:color="auto"/>
                                        <w:right w:val="none" w:sz="0" w:space="0" w:color="auto"/>
                                      </w:divBdr>
                                      <w:divsChild>
                                        <w:div w:id="94924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37191">
                                  <w:marLeft w:val="0"/>
                                  <w:marRight w:val="0"/>
                                  <w:marTop w:val="0"/>
                                  <w:marBottom w:val="0"/>
                                  <w:divBdr>
                                    <w:top w:val="none" w:sz="0" w:space="0" w:color="auto"/>
                                    <w:left w:val="none" w:sz="0" w:space="0" w:color="auto"/>
                                    <w:bottom w:val="none" w:sz="0" w:space="0" w:color="auto"/>
                                    <w:right w:val="none" w:sz="0" w:space="0" w:color="auto"/>
                                  </w:divBdr>
                                  <w:divsChild>
                                    <w:div w:id="189344289">
                                      <w:marLeft w:val="0"/>
                                      <w:marRight w:val="0"/>
                                      <w:marTop w:val="0"/>
                                      <w:marBottom w:val="0"/>
                                      <w:divBdr>
                                        <w:top w:val="none" w:sz="0" w:space="0" w:color="auto"/>
                                        <w:left w:val="none" w:sz="0" w:space="0" w:color="auto"/>
                                        <w:bottom w:val="none" w:sz="0" w:space="0" w:color="auto"/>
                                        <w:right w:val="none" w:sz="0" w:space="0" w:color="auto"/>
                                      </w:divBdr>
                                      <w:divsChild>
                                        <w:div w:id="127239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51760">
                                  <w:marLeft w:val="0"/>
                                  <w:marRight w:val="0"/>
                                  <w:marTop w:val="0"/>
                                  <w:marBottom w:val="0"/>
                                  <w:divBdr>
                                    <w:top w:val="none" w:sz="0" w:space="0" w:color="auto"/>
                                    <w:left w:val="none" w:sz="0" w:space="0" w:color="auto"/>
                                    <w:bottom w:val="none" w:sz="0" w:space="0" w:color="auto"/>
                                    <w:right w:val="none" w:sz="0" w:space="0" w:color="auto"/>
                                  </w:divBdr>
                                  <w:divsChild>
                                    <w:div w:id="1291862757">
                                      <w:marLeft w:val="0"/>
                                      <w:marRight w:val="0"/>
                                      <w:marTop w:val="0"/>
                                      <w:marBottom w:val="0"/>
                                      <w:divBdr>
                                        <w:top w:val="none" w:sz="0" w:space="0" w:color="auto"/>
                                        <w:left w:val="none" w:sz="0" w:space="0" w:color="auto"/>
                                        <w:bottom w:val="none" w:sz="0" w:space="0" w:color="auto"/>
                                        <w:right w:val="none" w:sz="0" w:space="0" w:color="auto"/>
                                      </w:divBdr>
                                      <w:divsChild>
                                        <w:div w:id="60169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51405">
                                  <w:marLeft w:val="0"/>
                                  <w:marRight w:val="0"/>
                                  <w:marTop w:val="0"/>
                                  <w:marBottom w:val="0"/>
                                  <w:divBdr>
                                    <w:top w:val="none" w:sz="0" w:space="0" w:color="auto"/>
                                    <w:left w:val="none" w:sz="0" w:space="0" w:color="auto"/>
                                    <w:bottom w:val="none" w:sz="0" w:space="0" w:color="auto"/>
                                    <w:right w:val="none" w:sz="0" w:space="0" w:color="auto"/>
                                  </w:divBdr>
                                  <w:divsChild>
                                    <w:div w:id="1241719037">
                                      <w:marLeft w:val="0"/>
                                      <w:marRight w:val="0"/>
                                      <w:marTop w:val="0"/>
                                      <w:marBottom w:val="0"/>
                                      <w:divBdr>
                                        <w:top w:val="none" w:sz="0" w:space="0" w:color="auto"/>
                                        <w:left w:val="none" w:sz="0" w:space="0" w:color="auto"/>
                                        <w:bottom w:val="none" w:sz="0" w:space="0" w:color="auto"/>
                                        <w:right w:val="none" w:sz="0" w:space="0" w:color="auto"/>
                                      </w:divBdr>
                                      <w:divsChild>
                                        <w:div w:id="101187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3425">
                                  <w:marLeft w:val="0"/>
                                  <w:marRight w:val="0"/>
                                  <w:marTop w:val="0"/>
                                  <w:marBottom w:val="0"/>
                                  <w:divBdr>
                                    <w:top w:val="none" w:sz="0" w:space="0" w:color="auto"/>
                                    <w:left w:val="none" w:sz="0" w:space="0" w:color="auto"/>
                                    <w:bottom w:val="none" w:sz="0" w:space="0" w:color="auto"/>
                                    <w:right w:val="none" w:sz="0" w:space="0" w:color="auto"/>
                                  </w:divBdr>
                                  <w:divsChild>
                                    <w:div w:id="556745336">
                                      <w:marLeft w:val="0"/>
                                      <w:marRight w:val="0"/>
                                      <w:marTop w:val="0"/>
                                      <w:marBottom w:val="0"/>
                                      <w:divBdr>
                                        <w:top w:val="none" w:sz="0" w:space="0" w:color="auto"/>
                                        <w:left w:val="none" w:sz="0" w:space="0" w:color="auto"/>
                                        <w:bottom w:val="none" w:sz="0" w:space="0" w:color="auto"/>
                                        <w:right w:val="none" w:sz="0" w:space="0" w:color="auto"/>
                                      </w:divBdr>
                                      <w:divsChild>
                                        <w:div w:id="100763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217810">
                                  <w:marLeft w:val="0"/>
                                  <w:marRight w:val="0"/>
                                  <w:marTop w:val="0"/>
                                  <w:marBottom w:val="0"/>
                                  <w:divBdr>
                                    <w:top w:val="none" w:sz="0" w:space="0" w:color="auto"/>
                                    <w:left w:val="none" w:sz="0" w:space="0" w:color="auto"/>
                                    <w:bottom w:val="none" w:sz="0" w:space="0" w:color="auto"/>
                                    <w:right w:val="none" w:sz="0" w:space="0" w:color="auto"/>
                                  </w:divBdr>
                                  <w:divsChild>
                                    <w:div w:id="5790408">
                                      <w:marLeft w:val="0"/>
                                      <w:marRight w:val="0"/>
                                      <w:marTop w:val="0"/>
                                      <w:marBottom w:val="0"/>
                                      <w:divBdr>
                                        <w:top w:val="none" w:sz="0" w:space="0" w:color="auto"/>
                                        <w:left w:val="none" w:sz="0" w:space="0" w:color="auto"/>
                                        <w:bottom w:val="none" w:sz="0" w:space="0" w:color="auto"/>
                                        <w:right w:val="none" w:sz="0" w:space="0" w:color="auto"/>
                                      </w:divBdr>
                                      <w:divsChild>
                                        <w:div w:id="34690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979582">
                                  <w:marLeft w:val="0"/>
                                  <w:marRight w:val="0"/>
                                  <w:marTop w:val="0"/>
                                  <w:marBottom w:val="0"/>
                                  <w:divBdr>
                                    <w:top w:val="none" w:sz="0" w:space="0" w:color="auto"/>
                                    <w:left w:val="none" w:sz="0" w:space="0" w:color="auto"/>
                                    <w:bottom w:val="none" w:sz="0" w:space="0" w:color="auto"/>
                                    <w:right w:val="none" w:sz="0" w:space="0" w:color="auto"/>
                                  </w:divBdr>
                                  <w:divsChild>
                                    <w:div w:id="1976909116">
                                      <w:marLeft w:val="0"/>
                                      <w:marRight w:val="0"/>
                                      <w:marTop w:val="0"/>
                                      <w:marBottom w:val="0"/>
                                      <w:divBdr>
                                        <w:top w:val="none" w:sz="0" w:space="0" w:color="auto"/>
                                        <w:left w:val="none" w:sz="0" w:space="0" w:color="auto"/>
                                        <w:bottom w:val="none" w:sz="0" w:space="0" w:color="auto"/>
                                        <w:right w:val="none" w:sz="0" w:space="0" w:color="auto"/>
                                      </w:divBdr>
                                      <w:divsChild>
                                        <w:div w:id="34544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2573679">
      <w:bodyDiv w:val="1"/>
      <w:marLeft w:val="0"/>
      <w:marRight w:val="0"/>
      <w:marTop w:val="0"/>
      <w:marBottom w:val="0"/>
      <w:divBdr>
        <w:top w:val="none" w:sz="0" w:space="0" w:color="auto"/>
        <w:left w:val="none" w:sz="0" w:space="0" w:color="auto"/>
        <w:bottom w:val="none" w:sz="0" w:space="0" w:color="auto"/>
        <w:right w:val="none" w:sz="0" w:space="0" w:color="auto"/>
      </w:divBdr>
    </w:div>
    <w:div w:id="246499949">
      <w:bodyDiv w:val="1"/>
      <w:marLeft w:val="0"/>
      <w:marRight w:val="0"/>
      <w:marTop w:val="0"/>
      <w:marBottom w:val="0"/>
      <w:divBdr>
        <w:top w:val="none" w:sz="0" w:space="0" w:color="auto"/>
        <w:left w:val="none" w:sz="0" w:space="0" w:color="auto"/>
        <w:bottom w:val="none" w:sz="0" w:space="0" w:color="auto"/>
        <w:right w:val="none" w:sz="0" w:space="0" w:color="auto"/>
      </w:divBdr>
    </w:div>
    <w:div w:id="571738465">
      <w:bodyDiv w:val="1"/>
      <w:marLeft w:val="0"/>
      <w:marRight w:val="0"/>
      <w:marTop w:val="0"/>
      <w:marBottom w:val="0"/>
      <w:divBdr>
        <w:top w:val="none" w:sz="0" w:space="0" w:color="auto"/>
        <w:left w:val="none" w:sz="0" w:space="0" w:color="auto"/>
        <w:bottom w:val="none" w:sz="0" w:space="0" w:color="auto"/>
        <w:right w:val="none" w:sz="0" w:space="0" w:color="auto"/>
      </w:divBdr>
    </w:div>
    <w:div w:id="831799287">
      <w:bodyDiv w:val="1"/>
      <w:marLeft w:val="0"/>
      <w:marRight w:val="0"/>
      <w:marTop w:val="0"/>
      <w:marBottom w:val="0"/>
      <w:divBdr>
        <w:top w:val="none" w:sz="0" w:space="0" w:color="auto"/>
        <w:left w:val="none" w:sz="0" w:space="0" w:color="auto"/>
        <w:bottom w:val="none" w:sz="0" w:space="0" w:color="auto"/>
        <w:right w:val="none" w:sz="0" w:space="0" w:color="auto"/>
      </w:divBdr>
    </w:div>
    <w:div w:id="900407667">
      <w:bodyDiv w:val="1"/>
      <w:marLeft w:val="0"/>
      <w:marRight w:val="0"/>
      <w:marTop w:val="0"/>
      <w:marBottom w:val="0"/>
      <w:divBdr>
        <w:top w:val="none" w:sz="0" w:space="0" w:color="auto"/>
        <w:left w:val="none" w:sz="0" w:space="0" w:color="auto"/>
        <w:bottom w:val="none" w:sz="0" w:space="0" w:color="auto"/>
        <w:right w:val="none" w:sz="0" w:space="0" w:color="auto"/>
      </w:divBdr>
    </w:div>
    <w:div w:id="1031492828">
      <w:bodyDiv w:val="1"/>
      <w:marLeft w:val="0"/>
      <w:marRight w:val="0"/>
      <w:marTop w:val="0"/>
      <w:marBottom w:val="0"/>
      <w:divBdr>
        <w:top w:val="none" w:sz="0" w:space="0" w:color="auto"/>
        <w:left w:val="none" w:sz="0" w:space="0" w:color="auto"/>
        <w:bottom w:val="none" w:sz="0" w:space="0" w:color="auto"/>
        <w:right w:val="none" w:sz="0" w:space="0" w:color="auto"/>
      </w:divBdr>
    </w:div>
    <w:div w:id="1033458097">
      <w:bodyDiv w:val="1"/>
      <w:marLeft w:val="0"/>
      <w:marRight w:val="0"/>
      <w:marTop w:val="0"/>
      <w:marBottom w:val="0"/>
      <w:divBdr>
        <w:top w:val="none" w:sz="0" w:space="0" w:color="auto"/>
        <w:left w:val="none" w:sz="0" w:space="0" w:color="auto"/>
        <w:bottom w:val="none" w:sz="0" w:space="0" w:color="auto"/>
        <w:right w:val="none" w:sz="0" w:space="0" w:color="auto"/>
      </w:divBdr>
    </w:div>
    <w:div w:id="1109472488">
      <w:bodyDiv w:val="1"/>
      <w:marLeft w:val="0"/>
      <w:marRight w:val="0"/>
      <w:marTop w:val="0"/>
      <w:marBottom w:val="0"/>
      <w:divBdr>
        <w:top w:val="none" w:sz="0" w:space="0" w:color="auto"/>
        <w:left w:val="none" w:sz="0" w:space="0" w:color="auto"/>
        <w:bottom w:val="none" w:sz="0" w:space="0" w:color="auto"/>
        <w:right w:val="none" w:sz="0" w:space="0" w:color="auto"/>
      </w:divBdr>
    </w:div>
    <w:div w:id="1337269531">
      <w:bodyDiv w:val="1"/>
      <w:marLeft w:val="0"/>
      <w:marRight w:val="0"/>
      <w:marTop w:val="0"/>
      <w:marBottom w:val="0"/>
      <w:divBdr>
        <w:top w:val="none" w:sz="0" w:space="0" w:color="auto"/>
        <w:left w:val="none" w:sz="0" w:space="0" w:color="auto"/>
        <w:bottom w:val="none" w:sz="0" w:space="0" w:color="auto"/>
        <w:right w:val="none" w:sz="0" w:space="0" w:color="auto"/>
      </w:divBdr>
    </w:div>
    <w:div w:id="1389377271">
      <w:bodyDiv w:val="1"/>
      <w:marLeft w:val="0"/>
      <w:marRight w:val="0"/>
      <w:marTop w:val="0"/>
      <w:marBottom w:val="0"/>
      <w:divBdr>
        <w:top w:val="none" w:sz="0" w:space="0" w:color="auto"/>
        <w:left w:val="none" w:sz="0" w:space="0" w:color="auto"/>
        <w:bottom w:val="none" w:sz="0" w:space="0" w:color="auto"/>
        <w:right w:val="none" w:sz="0" w:space="0" w:color="auto"/>
      </w:divBdr>
    </w:div>
    <w:div w:id="1559125764">
      <w:bodyDiv w:val="1"/>
      <w:marLeft w:val="0"/>
      <w:marRight w:val="0"/>
      <w:marTop w:val="0"/>
      <w:marBottom w:val="0"/>
      <w:divBdr>
        <w:top w:val="none" w:sz="0" w:space="0" w:color="auto"/>
        <w:left w:val="none" w:sz="0" w:space="0" w:color="auto"/>
        <w:bottom w:val="none" w:sz="0" w:space="0" w:color="auto"/>
        <w:right w:val="none" w:sz="0" w:space="0" w:color="auto"/>
      </w:divBdr>
    </w:div>
    <w:div w:id="1705254380">
      <w:bodyDiv w:val="1"/>
      <w:marLeft w:val="0"/>
      <w:marRight w:val="0"/>
      <w:marTop w:val="0"/>
      <w:marBottom w:val="0"/>
      <w:divBdr>
        <w:top w:val="none" w:sz="0" w:space="0" w:color="auto"/>
        <w:left w:val="none" w:sz="0" w:space="0" w:color="auto"/>
        <w:bottom w:val="none" w:sz="0" w:space="0" w:color="auto"/>
        <w:right w:val="none" w:sz="0" w:space="0" w:color="auto"/>
      </w:divBdr>
    </w:div>
    <w:div w:id="1841193585">
      <w:bodyDiv w:val="1"/>
      <w:marLeft w:val="0"/>
      <w:marRight w:val="0"/>
      <w:marTop w:val="0"/>
      <w:marBottom w:val="0"/>
      <w:divBdr>
        <w:top w:val="none" w:sz="0" w:space="0" w:color="auto"/>
        <w:left w:val="none" w:sz="0" w:space="0" w:color="auto"/>
        <w:bottom w:val="none" w:sz="0" w:space="0" w:color="auto"/>
        <w:right w:val="none" w:sz="0" w:space="0" w:color="auto"/>
      </w:divBdr>
    </w:div>
    <w:div w:id="1885212433">
      <w:bodyDiv w:val="1"/>
      <w:marLeft w:val="0"/>
      <w:marRight w:val="0"/>
      <w:marTop w:val="0"/>
      <w:marBottom w:val="0"/>
      <w:divBdr>
        <w:top w:val="none" w:sz="0" w:space="0" w:color="auto"/>
        <w:left w:val="none" w:sz="0" w:space="0" w:color="auto"/>
        <w:bottom w:val="none" w:sz="0" w:space="0" w:color="auto"/>
        <w:right w:val="none" w:sz="0" w:space="0" w:color="auto"/>
      </w:divBdr>
    </w:div>
    <w:div w:id="1970040993">
      <w:bodyDiv w:val="1"/>
      <w:marLeft w:val="0"/>
      <w:marRight w:val="0"/>
      <w:marTop w:val="0"/>
      <w:marBottom w:val="0"/>
      <w:divBdr>
        <w:top w:val="none" w:sz="0" w:space="0" w:color="auto"/>
        <w:left w:val="none" w:sz="0" w:space="0" w:color="auto"/>
        <w:bottom w:val="none" w:sz="0" w:space="0" w:color="auto"/>
        <w:right w:val="none" w:sz="0" w:space="0" w:color="auto"/>
      </w:divBdr>
    </w:div>
    <w:div w:id="2073311007">
      <w:bodyDiv w:val="1"/>
      <w:marLeft w:val="0"/>
      <w:marRight w:val="0"/>
      <w:marTop w:val="0"/>
      <w:marBottom w:val="0"/>
      <w:divBdr>
        <w:top w:val="none" w:sz="0" w:space="0" w:color="auto"/>
        <w:left w:val="none" w:sz="0" w:space="0" w:color="auto"/>
        <w:bottom w:val="none" w:sz="0" w:space="0" w:color="auto"/>
        <w:right w:val="none" w:sz="0" w:space="0" w:color="auto"/>
      </w:divBdr>
    </w:div>
    <w:div w:id="2126146757">
      <w:bodyDiv w:val="1"/>
      <w:marLeft w:val="0"/>
      <w:marRight w:val="0"/>
      <w:marTop w:val="0"/>
      <w:marBottom w:val="0"/>
      <w:divBdr>
        <w:top w:val="none" w:sz="0" w:space="0" w:color="auto"/>
        <w:left w:val="none" w:sz="0" w:space="0" w:color="auto"/>
        <w:bottom w:val="none" w:sz="0" w:space="0" w:color="auto"/>
        <w:right w:val="none" w:sz="0" w:space="0" w:color="auto"/>
      </w:divBdr>
      <w:divsChild>
        <w:div w:id="1707175585">
          <w:marLeft w:val="0"/>
          <w:marRight w:val="0"/>
          <w:marTop w:val="0"/>
          <w:marBottom w:val="0"/>
          <w:divBdr>
            <w:top w:val="none" w:sz="0" w:space="0" w:color="auto"/>
            <w:left w:val="none" w:sz="0" w:space="0" w:color="auto"/>
            <w:bottom w:val="none" w:sz="0" w:space="0" w:color="auto"/>
            <w:right w:val="none" w:sz="0" w:space="0" w:color="auto"/>
          </w:divBdr>
        </w:div>
        <w:div w:id="1820808068">
          <w:marLeft w:val="0"/>
          <w:marRight w:val="0"/>
          <w:marTop w:val="0"/>
          <w:marBottom w:val="0"/>
          <w:divBdr>
            <w:top w:val="none" w:sz="0" w:space="0" w:color="auto"/>
            <w:left w:val="none" w:sz="0" w:space="0" w:color="auto"/>
            <w:bottom w:val="none" w:sz="0" w:space="0" w:color="auto"/>
            <w:right w:val="none" w:sz="0" w:space="0" w:color="auto"/>
          </w:divBdr>
          <w:divsChild>
            <w:div w:id="1655404865">
              <w:marLeft w:val="0"/>
              <w:marRight w:val="0"/>
              <w:marTop w:val="0"/>
              <w:marBottom w:val="0"/>
              <w:divBdr>
                <w:top w:val="none" w:sz="0" w:space="0" w:color="auto"/>
                <w:left w:val="none" w:sz="0" w:space="0" w:color="auto"/>
                <w:bottom w:val="none" w:sz="0" w:space="0" w:color="auto"/>
                <w:right w:val="none" w:sz="0" w:space="0" w:color="auto"/>
              </w:divBdr>
              <w:divsChild>
                <w:div w:id="602880180">
                  <w:marLeft w:val="0"/>
                  <w:marRight w:val="0"/>
                  <w:marTop w:val="0"/>
                  <w:marBottom w:val="0"/>
                  <w:divBdr>
                    <w:top w:val="single" w:sz="6" w:space="0" w:color="DFE1E2"/>
                    <w:left w:val="single" w:sz="6" w:space="0" w:color="DFE1E2"/>
                    <w:bottom w:val="single" w:sz="6" w:space="0" w:color="DFE1E2"/>
                    <w:right w:val="single" w:sz="6" w:space="0" w:color="DFE1E2"/>
                  </w:divBdr>
                  <w:divsChild>
                    <w:div w:id="1819033296">
                      <w:marLeft w:val="0"/>
                      <w:marRight w:val="0"/>
                      <w:marTop w:val="0"/>
                      <w:marBottom w:val="0"/>
                      <w:divBdr>
                        <w:top w:val="none" w:sz="0" w:space="0" w:color="auto"/>
                        <w:left w:val="none" w:sz="0" w:space="0" w:color="auto"/>
                        <w:bottom w:val="none" w:sz="0" w:space="0" w:color="auto"/>
                        <w:right w:val="none" w:sz="0" w:space="0" w:color="auto"/>
                      </w:divBdr>
                      <w:divsChild>
                        <w:div w:id="2060326149">
                          <w:marLeft w:val="0"/>
                          <w:marRight w:val="0"/>
                          <w:marTop w:val="0"/>
                          <w:marBottom w:val="0"/>
                          <w:divBdr>
                            <w:top w:val="none" w:sz="0" w:space="0" w:color="auto"/>
                            <w:left w:val="none" w:sz="0" w:space="0" w:color="auto"/>
                            <w:bottom w:val="none" w:sz="0" w:space="0" w:color="auto"/>
                            <w:right w:val="none" w:sz="0" w:space="0" w:color="auto"/>
                          </w:divBdr>
                          <w:divsChild>
                            <w:div w:id="312878409">
                              <w:marLeft w:val="0"/>
                              <w:marRight w:val="0"/>
                              <w:marTop w:val="0"/>
                              <w:marBottom w:val="0"/>
                              <w:divBdr>
                                <w:top w:val="none" w:sz="0" w:space="0" w:color="auto"/>
                                <w:left w:val="none" w:sz="0" w:space="0" w:color="auto"/>
                                <w:bottom w:val="none" w:sz="0" w:space="0" w:color="auto"/>
                                <w:right w:val="none" w:sz="0" w:space="0" w:color="auto"/>
                              </w:divBdr>
                              <w:divsChild>
                                <w:div w:id="818033408">
                                  <w:marLeft w:val="0"/>
                                  <w:marRight w:val="0"/>
                                  <w:marTop w:val="0"/>
                                  <w:marBottom w:val="0"/>
                                  <w:divBdr>
                                    <w:top w:val="none" w:sz="0" w:space="0" w:color="auto"/>
                                    <w:left w:val="none" w:sz="0" w:space="0" w:color="auto"/>
                                    <w:bottom w:val="none" w:sz="0" w:space="0" w:color="auto"/>
                                    <w:right w:val="none" w:sz="0" w:space="0" w:color="auto"/>
                                  </w:divBdr>
                                  <w:divsChild>
                                    <w:div w:id="264651014">
                                      <w:marLeft w:val="0"/>
                                      <w:marRight w:val="0"/>
                                      <w:marTop w:val="0"/>
                                      <w:marBottom w:val="0"/>
                                      <w:divBdr>
                                        <w:top w:val="none" w:sz="0" w:space="0" w:color="auto"/>
                                        <w:left w:val="none" w:sz="0" w:space="0" w:color="auto"/>
                                        <w:bottom w:val="none" w:sz="0" w:space="0" w:color="auto"/>
                                        <w:right w:val="none" w:sz="0" w:space="0" w:color="auto"/>
                                      </w:divBdr>
                                      <w:divsChild>
                                        <w:div w:id="102344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22816">
                                  <w:marLeft w:val="0"/>
                                  <w:marRight w:val="0"/>
                                  <w:marTop w:val="0"/>
                                  <w:marBottom w:val="0"/>
                                  <w:divBdr>
                                    <w:top w:val="none" w:sz="0" w:space="0" w:color="auto"/>
                                    <w:left w:val="none" w:sz="0" w:space="0" w:color="auto"/>
                                    <w:bottom w:val="none" w:sz="0" w:space="0" w:color="auto"/>
                                    <w:right w:val="none" w:sz="0" w:space="0" w:color="auto"/>
                                  </w:divBdr>
                                  <w:divsChild>
                                    <w:div w:id="71702024">
                                      <w:marLeft w:val="0"/>
                                      <w:marRight w:val="0"/>
                                      <w:marTop w:val="0"/>
                                      <w:marBottom w:val="0"/>
                                      <w:divBdr>
                                        <w:top w:val="none" w:sz="0" w:space="0" w:color="auto"/>
                                        <w:left w:val="none" w:sz="0" w:space="0" w:color="auto"/>
                                        <w:bottom w:val="none" w:sz="0" w:space="0" w:color="auto"/>
                                        <w:right w:val="none" w:sz="0" w:space="0" w:color="auto"/>
                                      </w:divBdr>
                                      <w:divsChild>
                                        <w:div w:id="33057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919093">
                                  <w:marLeft w:val="0"/>
                                  <w:marRight w:val="0"/>
                                  <w:marTop w:val="0"/>
                                  <w:marBottom w:val="0"/>
                                  <w:divBdr>
                                    <w:top w:val="none" w:sz="0" w:space="0" w:color="auto"/>
                                    <w:left w:val="none" w:sz="0" w:space="0" w:color="auto"/>
                                    <w:bottom w:val="none" w:sz="0" w:space="0" w:color="auto"/>
                                    <w:right w:val="none" w:sz="0" w:space="0" w:color="auto"/>
                                  </w:divBdr>
                                  <w:divsChild>
                                    <w:div w:id="943608083">
                                      <w:marLeft w:val="0"/>
                                      <w:marRight w:val="0"/>
                                      <w:marTop w:val="0"/>
                                      <w:marBottom w:val="0"/>
                                      <w:divBdr>
                                        <w:top w:val="none" w:sz="0" w:space="0" w:color="auto"/>
                                        <w:left w:val="none" w:sz="0" w:space="0" w:color="auto"/>
                                        <w:bottom w:val="none" w:sz="0" w:space="0" w:color="auto"/>
                                        <w:right w:val="none" w:sz="0" w:space="0" w:color="auto"/>
                                      </w:divBdr>
                                      <w:divsChild>
                                        <w:div w:id="44612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79469">
                                  <w:marLeft w:val="0"/>
                                  <w:marRight w:val="0"/>
                                  <w:marTop w:val="0"/>
                                  <w:marBottom w:val="0"/>
                                  <w:divBdr>
                                    <w:top w:val="none" w:sz="0" w:space="0" w:color="auto"/>
                                    <w:left w:val="none" w:sz="0" w:space="0" w:color="auto"/>
                                    <w:bottom w:val="none" w:sz="0" w:space="0" w:color="auto"/>
                                    <w:right w:val="none" w:sz="0" w:space="0" w:color="auto"/>
                                  </w:divBdr>
                                  <w:divsChild>
                                    <w:div w:id="2119636187">
                                      <w:marLeft w:val="0"/>
                                      <w:marRight w:val="0"/>
                                      <w:marTop w:val="0"/>
                                      <w:marBottom w:val="0"/>
                                      <w:divBdr>
                                        <w:top w:val="none" w:sz="0" w:space="0" w:color="auto"/>
                                        <w:left w:val="none" w:sz="0" w:space="0" w:color="auto"/>
                                        <w:bottom w:val="none" w:sz="0" w:space="0" w:color="auto"/>
                                        <w:right w:val="none" w:sz="0" w:space="0" w:color="auto"/>
                                      </w:divBdr>
                                      <w:divsChild>
                                        <w:div w:id="32323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398143">
                                  <w:marLeft w:val="0"/>
                                  <w:marRight w:val="0"/>
                                  <w:marTop w:val="0"/>
                                  <w:marBottom w:val="0"/>
                                  <w:divBdr>
                                    <w:top w:val="none" w:sz="0" w:space="0" w:color="auto"/>
                                    <w:left w:val="none" w:sz="0" w:space="0" w:color="auto"/>
                                    <w:bottom w:val="none" w:sz="0" w:space="0" w:color="auto"/>
                                    <w:right w:val="none" w:sz="0" w:space="0" w:color="auto"/>
                                  </w:divBdr>
                                  <w:divsChild>
                                    <w:div w:id="209341510">
                                      <w:marLeft w:val="0"/>
                                      <w:marRight w:val="0"/>
                                      <w:marTop w:val="0"/>
                                      <w:marBottom w:val="0"/>
                                      <w:divBdr>
                                        <w:top w:val="none" w:sz="0" w:space="0" w:color="auto"/>
                                        <w:left w:val="none" w:sz="0" w:space="0" w:color="auto"/>
                                        <w:bottom w:val="none" w:sz="0" w:space="0" w:color="auto"/>
                                        <w:right w:val="none" w:sz="0" w:space="0" w:color="auto"/>
                                      </w:divBdr>
                                      <w:divsChild>
                                        <w:div w:id="170886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728700">
                                  <w:marLeft w:val="0"/>
                                  <w:marRight w:val="0"/>
                                  <w:marTop w:val="0"/>
                                  <w:marBottom w:val="0"/>
                                  <w:divBdr>
                                    <w:top w:val="none" w:sz="0" w:space="0" w:color="auto"/>
                                    <w:left w:val="none" w:sz="0" w:space="0" w:color="auto"/>
                                    <w:bottom w:val="none" w:sz="0" w:space="0" w:color="auto"/>
                                    <w:right w:val="none" w:sz="0" w:space="0" w:color="auto"/>
                                  </w:divBdr>
                                  <w:divsChild>
                                    <w:div w:id="1477985907">
                                      <w:marLeft w:val="0"/>
                                      <w:marRight w:val="0"/>
                                      <w:marTop w:val="0"/>
                                      <w:marBottom w:val="0"/>
                                      <w:divBdr>
                                        <w:top w:val="none" w:sz="0" w:space="0" w:color="auto"/>
                                        <w:left w:val="none" w:sz="0" w:space="0" w:color="auto"/>
                                        <w:bottom w:val="none" w:sz="0" w:space="0" w:color="auto"/>
                                        <w:right w:val="none" w:sz="0" w:space="0" w:color="auto"/>
                                      </w:divBdr>
                                      <w:divsChild>
                                        <w:div w:id="161566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20698">
                                  <w:marLeft w:val="0"/>
                                  <w:marRight w:val="0"/>
                                  <w:marTop w:val="0"/>
                                  <w:marBottom w:val="0"/>
                                  <w:divBdr>
                                    <w:top w:val="none" w:sz="0" w:space="0" w:color="auto"/>
                                    <w:left w:val="none" w:sz="0" w:space="0" w:color="auto"/>
                                    <w:bottom w:val="none" w:sz="0" w:space="0" w:color="auto"/>
                                    <w:right w:val="none" w:sz="0" w:space="0" w:color="auto"/>
                                  </w:divBdr>
                                  <w:divsChild>
                                    <w:div w:id="1333989899">
                                      <w:marLeft w:val="0"/>
                                      <w:marRight w:val="0"/>
                                      <w:marTop w:val="0"/>
                                      <w:marBottom w:val="0"/>
                                      <w:divBdr>
                                        <w:top w:val="none" w:sz="0" w:space="0" w:color="auto"/>
                                        <w:left w:val="none" w:sz="0" w:space="0" w:color="auto"/>
                                        <w:bottom w:val="none" w:sz="0" w:space="0" w:color="auto"/>
                                        <w:right w:val="none" w:sz="0" w:space="0" w:color="auto"/>
                                      </w:divBdr>
                                      <w:divsChild>
                                        <w:div w:id="119407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197950">
                                  <w:marLeft w:val="0"/>
                                  <w:marRight w:val="0"/>
                                  <w:marTop w:val="0"/>
                                  <w:marBottom w:val="0"/>
                                  <w:divBdr>
                                    <w:top w:val="none" w:sz="0" w:space="0" w:color="auto"/>
                                    <w:left w:val="none" w:sz="0" w:space="0" w:color="auto"/>
                                    <w:bottom w:val="none" w:sz="0" w:space="0" w:color="auto"/>
                                    <w:right w:val="none" w:sz="0" w:space="0" w:color="auto"/>
                                  </w:divBdr>
                                  <w:divsChild>
                                    <w:div w:id="179319206">
                                      <w:marLeft w:val="0"/>
                                      <w:marRight w:val="0"/>
                                      <w:marTop w:val="0"/>
                                      <w:marBottom w:val="0"/>
                                      <w:divBdr>
                                        <w:top w:val="none" w:sz="0" w:space="0" w:color="auto"/>
                                        <w:left w:val="none" w:sz="0" w:space="0" w:color="auto"/>
                                        <w:bottom w:val="none" w:sz="0" w:space="0" w:color="auto"/>
                                        <w:right w:val="none" w:sz="0" w:space="0" w:color="auto"/>
                                      </w:divBdr>
                                      <w:divsChild>
                                        <w:div w:id="39350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37224">
                                  <w:marLeft w:val="0"/>
                                  <w:marRight w:val="0"/>
                                  <w:marTop w:val="0"/>
                                  <w:marBottom w:val="0"/>
                                  <w:divBdr>
                                    <w:top w:val="none" w:sz="0" w:space="0" w:color="auto"/>
                                    <w:left w:val="none" w:sz="0" w:space="0" w:color="auto"/>
                                    <w:bottom w:val="none" w:sz="0" w:space="0" w:color="auto"/>
                                    <w:right w:val="none" w:sz="0" w:space="0" w:color="auto"/>
                                  </w:divBdr>
                                  <w:divsChild>
                                    <w:div w:id="1467505356">
                                      <w:marLeft w:val="0"/>
                                      <w:marRight w:val="0"/>
                                      <w:marTop w:val="0"/>
                                      <w:marBottom w:val="0"/>
                                      <w:divBdr>
                                        <w:top w:val="none" w:sz="0" w:space="0" w:color="auto"/>
                                        <w:left w:val="none" w:sz="0" w:space="0" w:color="auto"/>
                                        <w:bottom w:val="none" w:sz="0" w:space="0" w:color="auto"/>
                                        <w:right w:val="none" w:sz="0" w:space="0" w:color="auto"/>
                                      </w:divBdr>
                                      <w:divsChild>
                                        <w:div w:id="1169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tilo.com/de" TargetMode="External"/><Relationship Id="rId4" Type="http://schemas.openxmlformats.org/officeDocument/2006/relationships/settings" Target="settings.xml"/><Relationship Id="rId9" Type="http://schemas.openxmlformats.org/officeDocument/2006/relationships/hyperlink" Target="mailto:presse@tilo.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tilo.com" TargetMode="External"/><Relationship Id="rId1" Type="http://schemas.openxmlformats.org/officeDocument/2006/relationships/hyperlink" Target="mailto:office@til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schrattenecker.local\SYSVOL\schrattenecker.local\scripts\Files\tilo\Office%20Templates\Vorlagen%20tilo\tilo_extern.dotx" TargetMode="External"/></Relationships>
</file>

<file path=word/theme/theme1.xml><?xml version="1.0" encoding="utf-8"?>
<a:theme xmlns:a="http://schemas.openxmlformats.org/drawingml/2006/main" name="Office">
  <a:themeElements>
    <a:clrScheme name="tilo Farben">
      <a:dk1>
        <a:srgbClr val="1C1C1B"/>
      </a:dk1>
      <a:lt1>
        <a:sysClr val="window" lastClr="FFFFFF"/>
      </a:lt1>
      <a:dk2>
        <a:srgbClr val="1C1C1B"/>
      </a:dk2>
      <a:lt2>
        <a:srgbClr val="E7E6E6"/>
      </a:lt2>
      <a:accent1>
        <a:srgbClr val="FFE163"/>
      </a:accent1>
      <a:accent2>
        <a:srgbClr val="FFEDA1"/>
      </a:accent2>
      <a:accent3>
        <a:srgbClr val="FFF3C0"/>
      </a:accent3>
      <a:accent4>
        <a:srgbClr val="FFF9DF"/>
      </a:accent4>
      <a:accent5>
        <a:srgbClr val="FFFFFF"/>
      </a:accent5>
      <a:accent6>
        <a:srgbClr val="FFFFFF"/>
      </a:accent6>
      <a:hlink>
        <a:srgbClr val="7BB5CE"/>
      </a:hlink>
      <a:folHlink>
        <a:srgbClr val="CAE1EB"/>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111AB-6E8D-4A6F-BD2E-8B4C6EC0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tilo_extern</Template>
  <TotalTime>0</TotalTime>
  <Pages>2</Pages>
  <Words>557</Words>
  <Characters>3512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Emprechtinger, Elisa</dc:creator>
  <cp:keywords/>
  <dc:description/>
  <cp:lastModifiedBy>Höftberger, Andrea</cp:lastModifiedBy>
  <cp:revision>11</cp:revision>
  <cp:lastPrinted>2025-07-08T08:24:00Z</cp:lastPrinted>
  <dcterms:created xsi:type="dcterms:W3CDTF">2025-09-19T07:51:00Z</dcterms:created>
  <dcterms:modified xsi:type="dcterms:W3CDTF">2025-09-22T10:43:00Z</dcterms:modified>
</cp:coreProperties>
</file>